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3B15A9" w:rsidRPr="00E92E3D" w:rsidRDefault="00E92E3D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2E3D">
        <w:rPr>
          <w:rFonts w:ascii="Times New Roman" w:hAnsi="Times New Roman" w:cs="Times New Roman"/>
          <w:sz w:val="24"/>
          <w:szCs w:val="22"/>
        </w:rPr>
        <w:t xml:space="preserve">о результатах </w:t>
      </w:r>
      <w:r w:rsidR="00C05AEF" w:rsidRPr="00E92E3D">
        <w:rPr>
          <w:rFonts w:ascii="Times New Roman" w:hAnsi="Times New Roman" w:cs="Times New Roman"/>
          <w:sz w:val="24"/>
          <w:szCs w:val="22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205" w:rsidRPr="00755A40" w:rsidRDefault="00B11C15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DD32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1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E92E3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445F2C" w:rsidRDefault="003633C4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1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082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1C15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7A63C7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1C15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A9" w:rsidRPr="003B15A9" w:rsidRDefault="007A63C7" w:rsidP="00E9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правил землепользования и застройки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1C15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92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г. по </w:t>
            </w:r>
            <w:r w:rsidR="00E92E3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</w:t>
            </w:r>
            <w:r w:rsidR="00C3377A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77A" w:rsidRPr="0030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3B15A9" w:rsidRDefault="00E22A9A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2E3D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3B15A9" w:rsidRDefault="003B15A9" w:rsidP="00E92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703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11C15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92E3D">
              <w:rPr>
                <w:rFonts w:ascii="Times New Roman" w:hAnsi="Times New Roman" w:cs="Times New Roman"/>
                <w:sz w:val="24"/>
                <w:szCs w:val="24"/>
              </w:rPr>
              <w:t>2 дека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E92E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E92E3D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E92E3D">
        <w:rPr>
          <w:rFonts w:ascii="Times New Roman" w:hAnsi="Times New Roman" w:cs="Times New Roman"/>
          <w:sz w:val="24"/>
          <w:szCs w:val="28"/>
        </w:rPr>
        <w:t>участниками общественных обсуждений</w:t>
      </w:r>
    </w:p>
    <w:p w:rsidR="003B15A9" w:rsidRPr="00E92E3D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E92E3D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2E3D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E92E3D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E92E3D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E92E3D" w:rsidTr="001A532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E92E3D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E92E3D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B23658" w:rsidRPr="00E92E3D" w:rsidRDefault="00082F52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92E3D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:rsidR="003B15A9" w:rsidRPr="00E92E3D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92E3D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E92E3D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E92E3D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E92E3D">
        <w:rPr>
          <w:rFonts w:ascii="Times New Roman" w:hAnsi="Times New Roman" w:cs="Times New Roman"/>
          <w:sz w:val="24"/>
          <w:szCs w:val="28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8211"/>
      </w:tblGrid>
      <w:tr w:rsidR="005249B1" w:rsidRPr="00423B94" w:rsidTr="001A532B">
        <w:tc>
          <w:tcPr>
            <w:tcW w:w="1134" w:type="dxa"/>
          </w:tcPr>
          <w:p w:rsidR="005249B1" w:rsidRPr="00423B94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249B1" w:rsidRPr="003015E4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29:16:203001:274 и 29:16:203001:267 включить в границы населенных пунктов Нижнее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Предусмотреть вид разрешенного использования для данных земельных участков «Ведение садоводства», «Ведение личного подсобного хозяйства» или «Жилая застройка».</w:t>
            </w:r>
          </w:p>
        </w:tc>
      </w:tr>
      <w:tr w:rsidR="005249B1" w:rsidRPr="00423B94" w:rsidTr="001A532B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29:16:203001:272, 29:16:203001:266, 29:16:203001:265, 29:16:203001:271, 29:16:203001:269, 29:16:203001:270 и 29:16:203001:264 включить в границы населенных пунктов Нижнее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Предусмотреть вид разрешенного использования для данных земельных участков «Ведение садоводства», «Ведение личного подсобного хозяйства» или «Жилая застройка».</w:t>
            </w:r>
          </w:p>
        </w:tc>
      </w:tr>
      <w:tr w:rsidR="005249B1" w:rsidRPr="00423B94" w:rsidTr="001A532B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29:16:200501:193; 29:16:200501:939 и 29:16:200501:940 включить в границы населенного пункта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Тойнокурье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Предусмотреть вид разрешенного использования для данных земельных участков «Ведение садоводства», «Ведение личного подсобного хозяйства» или «Жилая застройка».</w:t>
            </w:r>
          </w:p>
        </w:tc>
      </w:tr>
      <w:tr w:rsidR="005249B1" w:rsidRPr="00423B94" w:rsidTr="001A532B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29:16:200501:1193 отнести к территориальной зоне, которая позволит использовать участок для «ведения садоводства»</w:t>
            </w:r>
          </w:p>
        </w:tc>
      </w:tr>
      <w:tr w:rsidR="005249B1" w:rsidRPr="00423B94" w:rsidTr="003F4308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0F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A40F6">
              <w:rPr>
                <w:rFonts w:ascii="Times New Roman" w:hAnsi="Times New Roman" w:cs="Times New Roman"/>
                <w:sz w:val="24"/>
                <w:szCs w:val="24"/>
              </w:rPr>
              <w:t>Усть-Заостровская</w:t>
            </w:r>
            <w:proofErr w:type="spellEnd"/>
            <w:r w:rsidRPr="004A40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43074">
              <w:rPr>
                <w:rFonts w:ascii="Times New Roman" w:hAnsi="Times New Roman" w:cs="Times New Roman"/>
                <w:sz w:val="24"/>
                <w:szCs w:val="24"/>
              </w:rPr>
              <w:t>Изменена конфигурация зоны ОД-1, нее включены ЗУ с видом «Личное подсобное хозяйство» 29:16:201901:134, :271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43074">
              <w:rPr>
                <w:rFonts w:ascii="Times New Roman" w:hAnsi="Times New Roman" w:cs="Times New Roman"/>
                <w:sz w:val="24"/>
                <w:szCs w:val="24"/>
              </w:rPr>
              <w:t>:135. Заявлений от правообладателей земельных участков о смене территориальной зоны не поступало, на комиссии не обсуждалось. Необходимо оставить действующие зонирование.</w:t>
            </w:r>
          </w:p>
        </w:tc>
      </w:tr>
      <w:tr w:rsidR="005249B1" w:rsidRPr="00423B94" w:rsidTr="003F4308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360DF4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684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Усть-Заостровская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Великое, д. Верхнее Ладино, д. </w:t>
            </w:r>
            <w:r w:rsidRPr="00D24684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Ладино</w:t>
            </w:r>
            <w:r w:rsidRPr="00D246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Кырласово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Кипарово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Тойнокурья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Тойнокурье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Перхачево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Опорно-Опытный пункт, д.</w:t>
            </w:r>
            <w:r w:rsidRPr="00D24684">
              <w:rPr>
                <w:rFonts w:ascii="Times New Roman" w:hAnsi="Times New Roman" w:cs="Times New Roman"/>
                <w:sz w:val="24"/>
                <w:szCs w:val="24"/>
              </w:rPr>
              <w:t xml:space="preserve"> Средние </w:t>
            </w:r>
            <w:proofErr w:type="spellStart"/>
            <w:r w:rsidRPr="00D24684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п. Луговой: </w:t>
            </w:r>
            <w:r w:rsidRPr="00CF3CF5">
              <w:rPr>
                <w:rFonts w:ascii="Times New Roman" w:hAnsi="Times New Roman" w:cs="Times New Roman"/>
                <w:sz w:val="24"/>
                <w:szCs w:val="24"/>
              </w:rPr>
              <w:t>Не обозначена улично-дорожная сеть, что не допустимо, так как позволит собственникам земельных участков перераспределять их за счет проездов и дорог. Необходимо обозначить как в действующих ПЗЗ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AD0FCD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Хемечень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Лянецкая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Верхнее Ладино, д.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Тойнокурья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карте обозначена зона Р-3, для которой не разработан градостроительный регламент.</w:t>
            </w:r>
          </w:p>
        </w:tc>
      </w:tr>
      <w:tr w:rsidR="005249B1" w:rsidRPr="00423B94" w:rsidTr="006A510D">
        <w:tc>
          <w:tcPr>
            <w:tcW w:w="1134" w:type="dxa"/>
            <w:vAlign w:val="center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C20375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Названия населенных пунктов не соответствуют Областному закону Архангельской области от 23.09.2004 № 258-внеоч. –ОЗ «О статусе и границах территорий муниципальных образований в Архангельской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Pr="00C20375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Борисовка – вместо Борисовская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9B1" w:rsidRPr="00C20375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Бол. </w:t>
            </w: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Тойнокурья</w:t>
            </w:r>
            <w:proofErr w:type="spellEnd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 – вместо Большое </w:t>
            </w: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Тойнокурье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9B1" w:rsidRPr="00C20375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Перхачевский</w:t>
            </w:r>
            <w:proofErr w:type="spellEnd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 выселок – такого населенного пункта 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 составе МО «</w:t>
            </w: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 xml:space="preserve">», это территория д. </w:t>
            </w:r>
            <w:proofErr w:type="spellStart"/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Пуново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49B1" w:rsidRPr="00345FCB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31C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населенного пункта Средние </w:t>
            </w:r>
            <w:proofErr w:type="spellStart"/>
            <w:r w:rsidRPr="00BD31CD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 w:rsidRPr="00BD31CD">
              <w:rPr>
                <w:rFonts w:ascii="Times New Roman" w:hAnsi="Times New Roman" w:cs="Times New Roman"/>
                <w:sz w:val="24"/>
                <w:szCs w:val="24"/>
              </w:rPr>
              <w:t xml:space="preserve">, а на карте он обозначен как </w:t>
            </w:r>
            <w:proofErr w:type="spellStart"/>
            <w:r w:rsidRPr="00BD31CD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 w:rsidRPr="00BD31CD">
              <w:rPr>
                <w:rFonts w:ascii="Times New Roman" w:hAnsi="Times New Roman" w:cs="Times New Roman"/>
                <w:sz w:val="24"/>
                <w:szCs w:val="24"/>
              </w:rPr>
              <w:t xml:space="preserve">. Населенный пункт </w:t>
            </w:r>
            <w:proofErr w:type="spellStart"/>
            <w:r w:rsidRPr="00BD31CD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 w:rsidRPr="00BD31CD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в границы сельского поселения «</w:t>
            </w:r>
            <w:proofErr w:type="spellStart"/>
            <w:r w:rsidRPr="00BD31CD">
              <w:rPr>
                <w:rFonts w:ascii="Times New Roman" w:hAnsi="Times New Roman" w:cs="Times New Roman"/>
                <w:sz w:val="24"/>
                <w:szCs w:val="24"/>
              </w:rPr>
              <w:t>Заостровское</w:t>
            </w:r>
            <w:proofErr w:type="spellEnd"/>
            <w:r w:rsidRPr="00BD31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20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Лянецкое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 З</w:t>
            </w:r>
            <w:r w:rsidRPr="007C3206">
              <w:rPr>
                <w:rFonts w:ascii="Times New Roman" w:hAnsi="Times New Roman" w:cs="Times New Roman"/>
                <w:sz w:val="24"/>
                <w:szCs w:val="28"/>
              </w:rPr>
              <w:t xml:space="preserve">емельный участок </w:t>
            </w:r>
            <w:bookmarkStart w:id="0" w:name="_Hlk122077726"/>
            <w:r w:rsidRPr="007C3206">
              <w:rPr>
                <w:rFonts w:ascii="Times New Roman" w:hAnsi="Times New Roman" w:cs="Times New Roman"/>
                <w:sz w:val="24"/>
                <w:szCs w:val="28"/>
              </w:rPr>
              <w:t>29:16:201401:356</w:t>
            </w:r>
            <w:bookmarkEnd w:id="0"/>
            <w:r w:rsidRPr="007C3206">
              <w:rPr>
                <w:rFonts w:ascii="Times New Roman" w:hAnsi="Times New Roman" w:cs="Times New Roman"/>
                <w:sz w:val="24"/>
                <w:szCs w:val="28"/>
              </w:rPr>
              <w:t xml:space="preserve"> для ведения огородничества включен в зону Р-3, </w:t>
            </w:r>
            <w:bookmarkStart w:id="1" w:name="_Hlk122078073"/>
            <w:r w:rsidRPr="007C3206">
              <w:rPr>
                <w:rFonts w:ascii="Times New Roman" w:hAnsi="Times New Roman" w:cs="Times New Roman"/>
                <w:sz w:val="24"/>
                <w:szCs w:val="28"/>
              </w:rPr>
              <w:t xml:space="preserve">29:16:201401:160 </w:t>
            </w:r>
            <w:bookmarkEnd w:id="1"/>
            <w:r w:rsidRPr="007C3206">
              <w:rPr>
                <w:rFonts w:ascii="Times New Roman" w:hAnsi="Times New Roman" w:cs="Times New Roman"/>
                <w:sz w:val="24"/>
                <w:szCs w:val="28"/>
              </w:rPr>
              <w:t>«Для размещения КТП-63-10/0,4 кВ» включен в зону Р-3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345FCB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3822">
              <w:rPr>
                <w:rFonts w:ascii="Times New Roman" w:hAnsi="Times New Roman" w:cs="Times New Roman"/>
                <w:sz w:val="24"/>
                <w:szCs w:val="28"/>
              </w:rPr>
              <w:t xml:space="preserve">д. Малое </w:t>
            </w:r>
            <w:proofErr w:type="spellStart"/>
            <w:r w:rsidRPr="00FE3822">
              <w:rPr>
                <w:rFonts w:ascii="Times New Roman" w:hAnsi="Times New Roman" w:cs="Times New Roman"/>
                <w:sz w:val="24"/>
                <w:szCs w:val="28"/>
              </w:rPr>
              <w:t>Бурдуково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FE3822">
              <w:rPr>
                <w:rFonts w:ascii="Times New Roman" w:hAnsi="Times New Roman" w:cs="Times New Roman"/>
                <w:sz w:val="24"/>
                <w:szCs w:val="28"/>
              </w:rPr>
              <w:t xml:space="preserve"> Участок </w:t>
            </w:r>
            <w:bookmarkStart w:id="2" w:name="_Hlk122079423"/>
            <w:r w:rsidRPr="00FE3822">
              <w:rPr>
                <w:rFonts w:ascii="Times New Roman" w:hAnsi="Times New Roman" w:cs="Times New Roman"/>
                <w:sz w:val="24"/>
                <w:szCs w:val="28"/>
              </w:rPr>
              <w:t>29:16:202001:194</w:t>
            </w:r>
            <w:bookmarkEnd w:id="2"/>
            <w:r w:rsidRPr="00FE3822">
              <w:rPr>
                <w:rFonts w:ascii="Times New Roman" w:hAnsi="Times New Roman" w:cs="Times New Roman"/>
                <w:sz w:val="24"/>
                <w:szCs w:val="28"/>
              </w:rPr>
              <w:t xml:space="preserve"> обозначить в зону Т-1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345FCB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105">
              <w:rPr>
                <w:rFonts w:ascii="Times New Roman" w:hAnsi="Times New Roman" w:cs="Times New Roman"/>
                <w:sz w:val="24"/>
                <w:szCs w:val="28"/>
              </w:rPr>
              <w:t>Уменьшена зона рекреации, обращений по данному вопросу не поступало. Необходимо вернуть зонирование как в действующих ПЗЗ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345FCB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F5159">
              <w:rPr>
                <w:rFonts w:ascii="Times New Roman" w:hAnsi="Times New Roman" w:cs="Times New Roman"/>
                <w:sz w:val="24"/>
                <w:szCs w:val="24"/>
              </w:rPr>
              <w:t>Граничащая с данным населенным пунктом территория по действующим ПЗЗ отнесена к сельскохозяйственным угодьям, на которые регламент не распространяется. В проекте данная территория обозначена как СХ-1.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345FCB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7017">
              <w:rPr>
                <w:rFonts w:ascii="Times New Roman" w:hAnsi="Times New Roman" w:cs="Times New Roman"/>
                <w:sz w:val="24"/>
                <w:szCs w:val="28"/>
              </w:rPr>
              <w:t xml:space="preserve">Установлена зона Р-1 вместо зоны Ж-1, заявлений об этом изменении не поступало, не рассматривалось на комиссии. В установленную зону Р-1 включен в том числе ЗУ </w:t>
            </w:r>
            <w:bookmarkStart w:id="3" w:name="_Hlk122082567"/>
            <w:r w:rsidRPr="00E37017">
              <w:rPr>
                <w:rFonts w:ascii="Times New Roman" w:hAnsi="Times New Roman" w:cs="Times New Roman"/>
                <w:sz w:val="24"/>
                <w:szCs w:val="28"/>
              </w:rPr>
              <w:t>29:16:202601:959</w:t>
            </w:r>
            <w:bookmarkEnd w:id="3"/>
            <w:r w:rsidRPr="00E37017">
              <w:rPr>
                <w:rFonts w:ascii="Times New Roman" w:hAnsi="Times New Roman" w:cs="Times New Roman"/>
                <w:sz w:val="24"/>
                <w:szCs w:val="28"/>
              </w:rPr>
              <w:t xml:space="preserve"> с видом «бытовое обслуживание», ЗУ </w:t>
            </w:r>
            <w:bookmarkStart w:id="4" w:name="_Hlk122082613"/>
            <w:r w:rsidRPr="00E37017">
              <w:rPr>
                <w:rFonts w:ascii="Times New Roman" w:hAnsi="Times New Roman" w:cs="Times New Roman"/>
                <w:sz w:val="24"/>
                <w:szCs w:val="28"/>
              </w:rPr>
              <w:t>29:16:201801:263</w:t>
            </w:r>
            <w:bookmarkEnd w:id="4"/>
            <w:r w:rsidRPr="00E37017">
              <w:rPr>
                <w:rFonts w:ascii="Times New Roman" w:hAnsi="Times New Roman" w:cs="Times New Roman"/>
                <w:sz w:val="24"/>
                <w:szCs w:val="28"/>
              </w:rPr>
              <w:t xml:space="preserve"> с видом «Для индивидуального садоводства», что не соответствует регламенту для данной зоны и не позволит использовать участки по назначению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345FCB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B4D95">
              <w:rPr>
                <w:rFonts w:ascii="Times New Roman" w:hAnsi="Times New Roman" w:cs="Times New Roman"/>
                <w:sz w:val="24"/>
                <w:szCs w:val="28"/>
              </w:rPr>
              <w:t>ЗУ 29:16:202601:960 обозначить в зону Т-1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2B6A">
              <w:rPr>
                <w:rFonts w:ascii="Times New Roman" w:hAnsi="Times New Roman" w:cs="Times New Roman"/>
                <w:sz w:val="24"/>
                <w:szCs w:val="28"/>
              </w:rPr>
              <w:t xml:space="preserve">ЗУ </w:t>
            </w:r>
            <w:bookmarkStart w:id="5" w:name="_Hlk122084447"/>
            <w:r w:rsidRPr="001B2B6A">
              <w:rPr>
                <w:rFonts w:ascii="Times New Roman" w:hAnsi="Times New Roman" w:cs="Times New Roman"/>
                <w:sz w:val="24"/>
                <w:szCs w:val="28"/>
              </w:rPr>
              <w:t>29:16:202601:123</w:t>
            </w:r>
            <w:bookmarkEnd w:id="5"/>
            <w:r w:rsidRPr="001B2B6A">
              <w:rPr>
                <w:rFonts w:ascii="Times New Roman" w:hAnsi="Times New Roman" w:cs="Times New Roman"/>
                <w:sz w:val="24"/>
                <w:szCs w:val="28"/>
              </w:rPr>
              <w:t xml:space="preserve"> «для малоэтажного жилищного строительства» включен в две территориальные зоны ОД-3 и Ж-3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F1F68">
              <w:rPr>
                <w:rFonts w:ascii="Times New Roman" w:hAnsi="Times New Roman" w:cs="Times New Roman"/>
                <w:sz w:val="24"/>
                <w:szCs w:val="28"/>
              </w:rPr>
              <w:t>Отсутствует буквенное обозначение территориальной зоны, что не позволяет определить к какой именно зоне из трех возможных ОД-2, ОД-3, ОД-4 относится территория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4F1710">
              <w:rPr>
                <w:rFonts w:ascii="Times New Roman" w:hAnsi="Times New Roman" w:cs="Times New Roman"/>
                <w:sz w:val="24"/>
                <w:szCs w:val="28"/>
              </w:rPr>
              <w:t>Изменено зонирование части территории, заявлений по данным изменениям не поступало, на комиссии не рассматривалось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proofErr w:type="gramStart"/>
            <w:r w:rsidRPr="004F1710">
              <w:rPr>
                <w:rFonts w:ascii="Times New Roman" w:hAnsi="Times New Roman" w:cs="Times New Roman"/>
                <w:sz w:val="24"/>
                <w:szCs w:val="28"/>
              </w:rPr>
              <w:t>Следует зону ОД-3 сделать как в действующих ПЗЗ, зону Ж-2 только в границах ЗУ 29:16:202602:26,  ЗУ 29:16:202602:188 отнести к зоне СХ-3</w:t>
            </w:r>
            <w:proofErr w:type="gramEnd"/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426AC3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Земельные участки с видами «для личного подсобного хозяйства», «Огородничество» отнесены к зоне Ж-3 «Зона застройки </w:t>
            </w:r>
            <w:proofErr w:type="spellStart"/>
            <w:r w:rsidRPr="00426AC3">
              <w:rPr>
                <w:rFonts w:ascii="Times New Roman" w:hAnsi="Times New Roman" w:cs="Times New Roman"/>
                <w:sz w:val="24"/>
                <w:szCs w:val="28"/>
              </w:rPr>
              <w:t>среднеэтажными</w:t>
            </w:r>
            <w:proofErr w:type="spellEnd"/>
            <w:r w:rsidRPr="00426AC3">
              <w:rPr>
                <w:rFonts w:ascii="Times New Roman" w:hAnsi="Times New Roman" w:cs="Times New Roman"/>
                <w:sz w:val="24"/>
                <w:szCs w:val="28"/>
              </w:rPr>
              <w:t xml:space="preserve"> многоквартирными жилыми домами» без заявлений от правообладателей и рассмотрения на комиссии. Вернуть для данной территории зону Ж-1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1904D3">
              <w:rPr>
                <w:rFonts w:ascii="Times New Roman" w:hAnsi="Times New Roman" w:cs="Times New Roman"/>
                <w:sz w:val="24"/>
                <w:szCs w:val="28"/>
              </w:rPr>
              <w:t>Зона Р заменена на ОД-1, данное изменение не требуется, ЗУ 29:16:202602:213 «земли общего пользования» следует оставить в зоне рекреации без права строительства ОКС.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904D3">
              <w:rPr>
                <w:rFonts w:ascii="Times New Roman" w:hAnsi="Times New Roman" w:cs="Times New Roman"/>
                <w:sz w:val="24"/>
                <w:szCs w:val="28"/>
              </w:rPr>
              <w:t>Он используется как парк.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Отнести ЗУ к зоне Р-1.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CF54F0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0D78E1">
              <w:rPr>
                <w:rFonts w:ascii="Times New Roman" w:hAnsi="Times New Roman" w:cs="Times New Roman"/>
                <w:sz w:val="24"/>
                <w:szCs w:val="24"/>
              </w:rPr>
              <w:t>ЗУ 29:16:202602:22 перенесен из зоны О в зону Ж-1, без заявлений от правообладателей и рассмотрения на комиссии. Вернуть для данной территории зону ОД-2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CF54F0" w:rsidRDefault="005249B1" w:rsidP="005249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1603">
              <w:rPr>
                <w:rFonts w:ascii="Times New Roman" w:hAnsi="Times New Roman" w:cs="Times New Roman"/>
                <w:sz w:val="24"/>
                <w:szCs w:val="24"/>
              </w:rPr>
              <w:t xml:space="preserve">е отображена защитная зона объектов культурного наследия: Сретенская церковь (деревянная) в д. </w:t>
            </w:r>
            <w:proofErr w:type="spellStart"/>
            <w:r w:rsidRPr="00DC1603">
              <w:rPr>
                <w:rFonts w:ascii="Times New Roman" w:hAnsi="Times New Roman" w:cs="Times New Roman"/>
                <w:sz w:val="24"/>
                <w:szCs w:val="24"/>
              </w:rPr>
              <w:t>Рикасово</w:t>
            </w:r>
            <w:proofErr w:type="spellEnd"/>
            <w:r w:rsidRPr="00DC1603">
              <w:rPr>
                <w:rFonts w:ascii="Times New Roman" w:hAnsi="Times New Roman" w:cs="Times New Roman"/>
                <w:sz w:val="24"/>
                <w:szCs w:val="24"/>
              </w:rPr>
              <w:t xml:space="preserve"> – 100 м от границы территории объекта культурного наследия;</w:t>
            </w:r>
            <w:r w:rsidRPr="00DC160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«Церковь Михаила Архангела», 1776 г. в д. </w:t>
            </w:r>
            <w:proofErr w:type="spellStart"/>
            <w:r w:rsidRPr="00DC1603">
              <w:rPr>
                <w:rFonts w:ascii="Times New Roman" w:hAnsi="Times New Roman" w:cs="Times New Roman"/>
                <w:sz w:val="24"/>
                <w:szCs w:val="24"/>
              </w:rPr>
              <w:t>Рикасово</w:t>
            </w:r>
            <w:proofErr w:type="spellEnd"/>
            <w:r w:rsidRPr="00DC1603">
              <w:rPr>
                <w:rFonts w:ascii="Times New Roman" w:hAnsi="Times New Roman" w:cs="Times New Roman"/>
                <w:sz w:val="24"/>
                <w:szCs w:val="24"/>
              </w:rPr>
              <w:t xml:space="preserve"> – 100 м от границы территории объекта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6A510D">
        <w:tc>
          <w:tcPr>
            <w:tcW w:w="1134" w:type="dxa"/>
          </w:tcPr>
          <w:p w:rsid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430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CF54F0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5A293F">
              <w:rPr>
                <w:rFonts w:ascii="Times New Roman" w:hAnsi="Times New Roman" w:cs="Times New Roman"/>
                <w:sz w:val="24"/>
                <w:szCs w:val="24"/>
              </w:rPr>
              <w:t>В зонировании отсутствует зона Ж-2, что не позволит поставить на кадастровый учет многоквартирный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841AA4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д. Верхнее Ладино. </w:t>
            </w:r>
            <w:r w:rsidRPr="00841AA4">
              <w:rPr>
                <w:rFonts w:ascii="Times New Roman" w:hAnsi="Times New Roman" w:cs="Times New Roman"/>
                <w:sz w:val="24"/>
                <w:szCs w:val="28"/>
              </w:rPr>
              <w:t>Граница населенного пункта изображена с нарушением. Включены участки из земель сельскохозяйственного назначения. Данный проект не предполагает изменения границ населенных пунктов. Изменения границы д. Верхнее Ладино не рассматривались на комиссии.</w:t>
            </w:r>
          </w:p>
          <w:p w:rsidR="005249B1" w:rsidRPr="00854F1F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AA4">
              <w:rPr>
                <w:rFonts w:ascii="Times New Roman" w:hAnsi="Times New Roman" w:cs="Times New Roman"/>
                <w:sz w:val="24"/>
                <w:szCs w:val="28"/>
              </w:rPr>
              <w:t>Категорически возражаем о включении данных участков без проведения соответствующих процедур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CF54F0" w:rsidRDefault="005249B1" w:rsidP="005249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д. Верхнее Ладино</w:t>
            </w:r>
            <w:r w:rsidRPr="0092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д. Нижнее Ладино. </w:t>
            </w:r>
            <w:r w:rsidRPr="00923E31">
              <w:rPr>
                <w:rFonts w:ascii="Times New Roman" w:hAnsi="Times New Roman" w:cs="Times New Roman"/>
                <w:sz w:val="24"/>
                <w:szCs w:val="24"/>
              </w:rPr>
              <w:t>Изменено зонирование прибрежной полосы, предлагаем оставить его, как в действующих ПЗЗ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854F1F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Боры,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Глинник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22">
              <w:rPr>
                <w:rFonts w:ascii="Times New Roman" w:hAnsi="Times New Roman" w:cs="Times New Roman"/>
                <w:sz w:val="24"/>
                <w:szCs w:val="24"/>
              </w:rPr>
              <w:t xml:space="preserve">Внесены изменения в зонирование населенного пункта, которые не согласовывались, заявления от </w:t>
            </w:r>
            <w:r w:rsidRPr="00E10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правообладателей ЗУ по данным изменениям не поступали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Например, ЗУ </w:t>
            </w:r>
            <w:r w:rsidRPr="00E10822">
              <w:rPr>
                <w:rFonts w:ascii="Times New Roman" w:hAnsi="Times New Roman" w:cs="Times New Roman"/>
                <w:sz w:val="24"/>
                <w:szCs w:val="24"/>
              </w:rPr>
              <w:t>29:16:203301:396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29:16:200701:4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 вид разрешенного использования </w:t>
            </w: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>«для ведения личного подсобного хозяйства»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 xml:space="preserve"> отнесен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00FD">
              <w:rPr>
                <w:rFonts w:ascii="Times New Roman" w:hAnsi="Times New Roman" w:cs="Times New Roman"/>
                <w:sz w:val="24"/>
                <w:szCs w:val="24"/>
              </w:rPr>
              <w:t xml:space="preserve"> к зоне СХ-1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Тойнокурье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3140">
              <w:rPr>
                <w:rFonts w:ascii="Times New Roman" w:hAnsi="Times New Roman" w:cs="Times New Roman"/>
                <w:sz w:val="24"/>
                <w:szCs w:val="24"/>
              </w:rPr>
              <w:t>ЗУ 29:16:200401:19 «для ведения личного подсобного хозяйства» отнесен к зоне ОД-2, что не позволит построить жилой дом и ущемит права собственников участка.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Тойнокурье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82A">
              <w:rPr>
                <w:rFonts w:ascii="Times New Roman" w:hAnsi="Times New Roman" w:cs="Times New Roman"/>
                <w:sz w:val="24"/>
                <w:szCs w:val="24"/>
              </w:rPr>
              <w:t>ЗУ 29:16:200401:283, 19:16:200501:1158 «трубопроводный транспорт» отнесены к зоне Р-3. Считаем, что для данных земельных участков больше подойдет зона И-1.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8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480">
              <w:rPr>
                <w:rFonts w:ascii="Times New Roman" w:hAnsi="Times New Roman" w:cs="Times New Roman"/>
                <w:sz w:val="24"/>
                <w:szCs w:val="24"/>
              </w:rPr>
              <w:t>Перхачево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53480">
              <w:rPr>
                <w:rFonts w:ascii="Times New Roman" w:hAnsi="Times New Roman" w:cs="Times New Roman"/>
                <w:sz w:val="24"/>
                <w:szCs w:val="24"/>
              </w:rPr>
              <w:t>ЗУ 29:16:201601: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480">
              <w:rPr>
                <w:rFonts w:ascii="Times New Roman" w:hAnsi="Times New Roman" w:cs="Times New Roman"/>
                <w:sz w:val="24"/>
                <w:szCs w:val="24"/>
              </w:rPr>
              <w:t>68 было принято комиссией положительное решение о включении их в зону Ж-1. В проекте они отнесены к зоне Сх-1, следует внести 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A53480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8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3480">
              <w:rPr>
                <w:rFonts w:ascii="Times New Roman" w:hAnsi="Times New Roman" w:cs="Times New Roman"/>
                <w:sz w:val="24"/>
                <w:szCs w:val="24"/>
              </w:rPr>
              <w:t>Перхачево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E2313">
              <w:rPr>
                <w:rFonts w:ascii="Times New Roman" w:hAnsi="Times New Roman" w:cs="Times New Roman"/>
                <w:sz w:val="24"/>
                <w:szCs w:val="24"/>
              </w:rPr>
              <w:t>В зонировании отсутствует зона Ж-2, что не позволит поставить на кадастровый учет многоквартирный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A53480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F">
              <w:rPr>
                <w:rFonts w:ascii="Times New Roman" w:hAnsi="Times New Roman" w:cs="Times New Roman"/>
                <w:sz w:val="24"/>
                <w:szCs w:val="24"/>
              </w:rPr>
              <w:t>Д. Опорно-Опытный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4EFF">
              <w:rPr>
                <w:rFonts w:ascii="Times New Roman" w:hAnsi="Times New Roman" w:cs="Times New Roman"/>
                <w:sz w:val="24"/>
                <w:szCs w:val="24"/>
              </w:rPr>
              <w:t xml:space="preserve">Изменено зонирование территории населенного пункта, отсутствует зона Р и </w:t>
            </w:r>
            <w:proofErr w:type="spellStart"/>
            <w:r w:rsidRPr="00C74E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74EFF">
              <w:rPr>
                <w:rFonts w:ascii="Times New Roman" w:hAnsi="Times New Roman" w:cs="Times New Roman"/>
                <w:sz w:val="24"/>
                <w:szCs w:val="24"/>
              </w:rPr>
              <w:t>. Предлагаем сделать зонирование как в действующих ПЗЗ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A53480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4EFF">
              <w:rPr>
                <w:rFonts w:ascii="Times New Roman" w:hAnsi="Times New Roman" w:cs="Times New Roman"/>
                <w:sz w:val="24"/>
                <w:szCs w:val="24"/>
              </w:rPr>
              <w:t xml:space="preserve">Д. Средние </w:t>
            </w:r>
            <w:proofErr w:type="spellStart"/>
            <w:r w:rsidRPr="00C74EFF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02F5">
              <w:rPr>
                <w:rFonts w:ascii="Times New Roman" w:hAnsi="Times New Roman" w:cs="Times New Roman"/>
                <w:sz w:val="24"/>
                <w:szCs w:val="24"/>
              </w:rPr>
              <w:t>ЗУ 29:16:204501: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602F5">
              <w:rPr>
                <w:rFonts w:ascii="Times New Roman" w:hAnsi="Times New Roman" w:cs="Times New Roman"/>
                <w:sz w:val="24"/>
                <w:szCs w:val="24"/>
              </w:rPr>
              <w:t>63 «для индивидуального жилищного строительства» и ЗУ 29:16:204501:560 «для ведения огородничества» отнесены к зоне Р-3, что не позволит использовать их по назначению.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2.32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A53480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50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4050">
              <w:rPr>
                <w:rFonts w:ascii="Times New Roman" w:hAnsi="Times New Roman" w:cs="Times New Roman"/>
                <w:sz w:val="24"/>
                <w:szCs w:val="24"/>
              </w:rPr>
              <w:t>ЗУ 29:16:201101:249 «трубопроводный транспорт» отнесены к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D4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СХ-1 и Ж-1</w:t>
            </w:r>
            <w:r w:rsidRPr="000D4050">
              <w:rPr>
                <w:rFonts w:ascii="Times New Roman" w:hAnsi="Times New Roman" w:cs="Times New Roman"/>
                <w:sz w:val="24"/>
                <w:szCs w:val="24"/>
              </w:rPr>
              <w:t>. Считаем, что для данного земельного участка больше подойдет зона И-1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0D4050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050">
              <w:rPr>
                <w:rFonts w:ascii="Times New Roman" w:hAnsi="Times New Roman" w:cs="Times New Roman"/>
                <w:sz w:val="24"/>
                <w:szCs w:val="24"/>
              </w:rPr>
              <w:t>П. Луговой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6903">
              <w:rPr>
                <w:rFonts w:ascii="Times New Roman" w:hAnsi="Times New Roman" w:cs="Times New Roman"/>
                <w:sz w:val="24"/>
                <w:szCs w:val="24"/>
              </w:rPr>
              <w:t xml:space="preserve">Вместо зоны Ж-2 установлена зона Ж-3. В п. Луговой построены малоэтажные многоквартирные дома, а не </w:t>
            </w:r>
            <w:proofErr w:type="spellStart"/>
            <w:r w:rsidRPr="008C6903">
              <w:rPr>
                <w:rFonts w:ascii="Times New Roman" w:hAnsi="Times New Roman" w:cs="Times New Roman"/>
                <w:sz w:val="24"/>
                <w:szCs w:val="24"/>
              </w:rPr>
              <w:t>среднеэтажные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0D4050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BE">
              <w:rPr>
                <w:rFonts w:ascii="Times New Roman" w:hAnsi="Times New Roman" w:cs="Times New Roman"/>
                <w:sz w:val="24"/>
                <w:szCs w:val="24"/>
              </w:rPr>
              <w:t>Сокращена зона СХ-3 ведение огородничества, при этом земельные участки под огороды оформлены и поставлены на кадастровый учет. Предлагаем вернуть зонирование как в действующих ПЗЗ.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DE67BE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09C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д. Большое </w:t>
            </w:r>
            <w:proofErr w:type="spellStart"/>
            <w:r w:rsidRPr="00C6709C">
              <w:rPr>
                <w:rFonts w:ascii="Times New Roman" w:hAnsi="Times New Roman" w:cs="Times New Roman"/>
                <w:sz w:val="24"/>
                <w:szCs w:val="24"/>
              </w:rPr>
              <w:t>Тойнокурье</w:t>
            </w:r>
            <w:proofErr w:type="spellEnd"/>
            <w:r w:rsidRPr="00C6709C">
              <w:rPr>
                <w:rFonts w:ascii="Times New Roman" w:hAnsi="Times New Roman" w:cs="Times New Roman"/>
                <w:sz w:val="24"/>
                <w:szCs w:val="24"/>
              </w:rPr>
              <w:t xml:space="preserve"> по действующим ПЗЗ отнесена к сельскохозяйственным угодьям, на которые регламент не распространяется. В проекте данная территория обозначена как СХ-2. Данные изменения не соответствуют действующему законодательству. Процедуры внесения изменений в документы территориального планирования в отношении данной территории проведено не 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C6709C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F69">
              <w:rPr>
                <w:rFonts w:ascii="Times New Roman" w:hAnsi="Times New Roman" w:cs="Times New Roman"/>
                <w:sz w:val="24"/>
                <w:szCs w:val="24"/>
              </w:rPr>
              <w:t>Граничащая с д. Верхнее Ладино территория по действующим ПЗЗ отнесена к сельскохозяйственным угодьям, на которые регламент не распространяется. В проекте данная территория обозначена как Р-3, для которой не прописан регламент. Насколько данные изменения соответствуют законодательству.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514F69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C0">
              <w:rPr>
                <w:rFonts w:ascii="Times New Roman" w:hAnsi="Times New Roman" w:cs="Times New Roman"/>
                <w:sz w:val="24"/>
                <w:szCs w:val="24"/>
              </w:rPr>
              <w:t>Граничащая с д. Боры территория по действующим ПЗЗ отнесена к сельскохозяйственным угодьям, на которые регламент не распространяется. В проекте данная территория обозначена как СХ -1 и Р-2, для которой не прописан регламент. Насколько данные изменения соответствуют законодательству.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2.38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DA22C0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Уменьшена зона СХ-2 у д. Средние </w:t>
            </w:r>
            <w:proofErr w:type="spellStart"/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Валдушки</w:t>
            </w:r>
            <w:proofErr w:type="spellEnd"/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, границу зоны ведения садоводства следует установить по границе квартала 29:16:204901.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B86BFD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Не обозначены ЗОУИТ:</w:t>
            </w:r>
          </w:p>
          <w:p w:rsidR="005249B1" w:rsidRPr="00B86BFD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- ЗОУИТ 29:00-6.98 Запретная зона военного объекта - Архангельское лесничество Министерства обороны Российской Федерации</w:t>
            </w:r>
          </w:p>
          <w:p w:rsidR="005249B1" w:rsidRPr="00B86BFD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- ЗОУИТ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 xml:space="preserve">29:00-6.283 </w:t>
            </w:r>
            <w:proofErr w:type="spellStart"/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Приаэродромная</w:t>
            </w:r>
            <w:proofErr w:type="spellEnd"/>
            <w:r w:rsidRPr="00B86BF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аэропорта Васьково. Пятая </w:t>
            </w:r>
            <w:r w:rsidRPr="00B86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подзона.</w:t>
            </w:r>
          </w:p>
          <w:p w:rsidR="005249B1" w:rsidRPr="00B86BFD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- ЗОУИТ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 xml:space="preserve">29:00-6.284 </w:t>
            </w:r>
            <w:proofErr w:type="spellStart"/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Приаэродромная</w:t>
            </w:r>
            <w:proofErr w:type="spellEnd"/>
            <w:r w:rsidRPr="00B86BF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аэропорта Васьково. Третья подзона.</w:t>
            </w:r>
          </w:p>
          <w:p w:rsidR="005249B1" w:rsidRPr="00B86BFD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- ЗОУИТ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 xml:space="preserve">29:00-6.285 </w:t>
            </w:r>
            <w:proofErr w:type="spellStart"/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Приаэродромная</w:t>
            </w:r>
            <w:proofErr w:type="spellEnd"/>
            <w:r w:rsidRPr="00B86BF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аэропорта Васьково</w:t>
            </w:r>
          </w:p>
          <w:p w:rsidR="005249B1" w:rsidRPr="00B86BFD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- ЗОУИТ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BFD">
              <w:rPr>
                <w:rFonts w:ascii="Times New Roman" w:hAnsi="Times New Roman" w:cs="Times New Roman"/>
                <w:sz w:val="24"/>
                <w:szCs w:val="24"/>
              </w:rPr>
              <w:t xml:space="preserve">29:00-6.286 </w:t>
            </w:r>
            <w:proofErr w:type="spellStart"/>
            <w:r w:rsidRPr="00B86BFD">
              <w:rPr>
                <w:rFonts w:ascii="Times New Roman" w:hAnsi="Times New Roman" w:cs="Times New Roman"/>
                <w:sz w:val="24"/>
                <w:szCs w:val="24"/>
              </w:rPr>
              <w:t>Приаэродромная</w:t>
            </w:r>
            <w:proofErr w:type="spellEnd"/>
            <w:r w:rsidRPr="00B86BF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аэропорта Васьково. Шестая подзона.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2.40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B86BFD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891">
              <w:rPr>
                <w:rFonts w:ascii="Times New Roman" w:hAnsi="Times New Roman" w:cs="Times New Roman"/>
                <w:sz w:val="24"/>
                <w:szCs w:val="24"/>
              </w:rPr>
              <w:t>В градостроительных регламентах отсутствуют регламенты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5891">
              <w:rPr>
                <w:rFonts w:ascii="Times New Roman" w:hAnsi="Times New Roman" w:cs="Times New Roman"/>
                <w:sz w:val="24"/>
                <w:szCs w:val="24"/>
              </w:rPr>
              <w:t>я территориальных зон Р-2, Р-3, Р-4, которые присутствуют на карте градостроительного зонирования.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B86BFD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Статью 32 градостроительного регламента дополнить основным видом разрешенного использования «Малоэтажная многоквартирная застройка» (код 2.1.1).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B86BFD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статье 32 градостроительного регламента виды разрешенного использования «</w:t>
            </w:r>
            <w:r w:rsidRPr="00C660F4">
              <w:rPr>
                <w:rFonts w:ascii="Times New Roman" w:hAnsi="Times New Roman" w:cs="Times New Roman"/>
                <w:sz w:val="24"/>
                <w:szCs w:val="24"/>
              </w:rPr>
              <w:t>Оказание услуг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(код 3.2.3), «</w:t>
            </w:r>
            <w:r w:rsidRPr="00C660F4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(код 5.1.3), «</w:t>
            </w:r>
            <w:r w:rsidRPr="00C660F4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(код 11.3) </w:t>
            </w:r>
            <w:r w:rsidRPr="00546B11">
              <w:rPr>
                <w:rFonts w:ascii="Times New Roman" w:hAnsi="Times New Roman" w:cs="Times New Roman"/>
                <w:sz w:val="24"/>
                <w:szCs w:val="24"/>
              </w:rPr>
              <w:t>перенести из вспомогательных видов разрешенного использования в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32, 33, 34 градостроительного регламента дополнить «5. </w:t>
            </w:r>
            <w:r w:rsidRPr="00877E25">
              <w:rPr>
                <w:rFonts w:ascii="Times New Roman" w:hAnsi="Times New Roman" w:cs="Times New Roman"/>
                <w:sz w:val="24"/>
                <w:szCs w:val="24"/>
              </w:rPr>
              <w:t>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СанПиН 2.2.1/2.1.1.1076-01, нормами освещенности, приведенными в СП 52.13330.2011, а также в соответствии с противопожарными требованиями, установленными главой 15 "Требования пожарной безопасности при градостроительной деятельности" раздела II "Требования пожарной безопасности при проектировании, строительстве и эксплуатации поселений и городских округов" Технического регламента о требованиях пожарной безопасности (Федеральный закон от 22 июля 2008 г. N 123-ФЗ)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32, 33, 34 градостроительного регламента дополнить «</w:t>
            </w:r>
            <w:r w:rsidRPr="001B65F9">
              <w:rPr>
                <w:rFonts w:ascii="Times New Roman" w:hAnsi="Times New Roman" w:cs="Times New Roman"/>
                <w:sz w:val="24"/>
                <w:szCs w:val="24"/>
              </w:rPr>
              <w:t>6. Требования к ограждению земельных участков: максимальная высота ограждений земельных участков – 1,8 метра. Разделение двух соседних участков производится путем установки прозрачного (т. е. решетчатого или сетчатого) забора. Допускается устройство глухих ограждений со стороны улиц и проездов.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085BF7" w:rsidRDefault="005249B1" w:rsidP="005249B1">
            <w:pPr>
              <w:widowControl w:val="0"/>
              <w:tabs>
                <w:tab w:val="left" w:pos="360"/>
                <w:tab w:val="num" w:pos="851"/>
                <w:tab w:val="num" w:pos="1276"/>
              </w:tabs>
              <w:overflowPunct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33, 34</w:t>
            </w: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регламента дополнить «Требования к условиям проживания в жилых зданиях и помещениях на территории многоквартирной застройки согласно СанПиН 2.1.2.2645-10 «Санитарно-эпидемиологические требования к условиям проживания в жилых зданиях и помещениях к условиям проживания в жилых зданиях и помещениях»:</w:t>
            </w:r>
          </w:p>
          <w:p w:rsidR="005249B1" w:rsidRPr="00085BF7" w:rsidRDefault="005249B1" w:rsidP="005249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60"/>
                <w:tab w:val="num" w:pos="786"/>
                <w:tab w:val="num" w:pos="851"/>
              </w:tabs>
              <w:overflowPunct w:val="0"/>
              <w:adjustRightInd w:val="0"/>
              <w:spacing w:after="0" w:line="240" w:lineRule="auto"/>
              <w:ind w:left="0" w:firstLine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гостевых стоянок автотранспорта, зеленых насаждений;</w:t>
            </w:r>
          </w:p>
          <w:p w:rsidR="005249B1" w:rsidRPr="00085BF7" w:rsidRDefault="005249B1" w:rsidP="005249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60"/>
                <w:tab w:val="num" w:pos="786"/>
                <w:tab w:val="num" w:pos="851"/>
              </w:tabs>
              <w:overflowPunct w:val="0"/>
              <w:adjustRightInd w:val="0"/>
              <w:spacing w:after="0" w:line="240" w:lineRule="auto"/>
              <w:ind w:left="0" w:firstLine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озеленении придомовой территории жилых зданий необходимо учитывать, что расстояние от стен жилых домов до оси стволов деревьев с кроной диаметром до 5 м должно составлять не менее 5 м. Для деревьев большего размера расстояние должно быть более 5 м, для кустарников - 1,5 м. Высота кустарников не должна превышать нижнего края оконного проема помещений первого этажа;</w:t>
            </w:r>
          </w:p>
          <w:p w:rsidR="005249B1" w:rsidRPr="00085BF7" w:rsidRDefault="005249B1" w:rsidP="005249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60"/>
                <w:tab w:val="num" w:pos="786"/>
                <w:tab w:val="num" w:pos="851"/>
              </w:tabs>
              <w:overflowPunct w:val="0"/>
              <w:adjustRightInd w:val="0"/>
              <w:spacing w:after="0" w:line="240" w:lineRule="auto"/>
              <w:ind w:left="0" w:firstLine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внутридворовым проездам придомовой территории не должно быть транзитного движения транспорта. К площадкам мусоросборников необходимо предусматривать подъезд для специального транспорта;</w:t>
            </w:r>
          </w:p>
          <w:p w:rsidR="005249B1" w:rsidRPr="00085BF7" w:rsidRDefault="005249B1" w:rsidP="005249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60"/>
                <w:tab w:val="num" w:pos="786"/>
                <w:tab w:val="num" w:pos="851"/>
              </w:tabs>
              <w:overflowPunct w:val="0"/>
              <w:adjustRightInd w:val="0"/>
              <w:spacing w:after="0" w:line="240" w:lineRule="auto"/>
              <w:ind w:left="0" w:firstLine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расстояния между жилыми, жилыми и общественными,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территорий;</w:t>
            </w:r>
          </w:p>
          <w:p w:rsidR="005249B1" w:rsidRPr="00085BF7" w:rsidRDefault="005249B1" w:rsidP="005249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60"/>
                <w:tab w:val="num" w:pos="786"/>
                <w:tab w:val="num" w:pos="851"/>
              </w:tabs>
              <w:overflowPunct w:val="0"/>
              <w:adjustRightInd w:val="0"/>
              <w:spacing w:after="0" w:line="240" w:lineRule="auto"/>
              <w:ind w:left="0" w:firstLine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земельных участках должны быть предусмотрены подъезды и проходы к каждому зданию. Места для размещения стоянок или гаражей для автомобилей, должны соответствовать гигиеническим требованиям к санитарно-защитным зонам и санитарной классификации предприятий, сооружений и иных объектов;</w:t>
            </w:r>
          </w:p>
          <w:p w:rsidR="005249B1" w:rsidRPr="00085BF7" w:rsidRDefault="005249B1" w:rsidP="005249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60"/>
                <w:tab w:val="num" w:pos="786"/>
                <w:tab w:val="num" w:pos="851"/>
              </w:tabs>
              <w:overflowPunct w:val="0"/>
              <w:adjustRightInd w:val="0"/>
              <w:spacing w:after="0" w:line="240" w:lineRule="auto"/>
              <w:ind w:left="0" w:firstLine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придомовых территориях запрещается производить мойку автомашин, слив топлива и масел, регулировать звуковые сигналы, тормоза и двигатели;</w:t>
            </w:r>
          </w:p>
          <w:p w:rsidR="005249B1" w:rsidRPr="00085BF7" w:rsidRDefault="005249B1" w:rsidP="005249B1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60"/>
                <w:tab w:val="num" w:pos="786"/>
                <w:tab w:val="num" w:pos="851"/>
              </w:tabs>
              <w:overflowPunct w:val="0"/>
              <w:adjustRightInd w:val="0"/>
              <w:spacing w:after="0" w:line="240" w:lineRule="auto"/>
              <w:ind w:left="0" w:firstLine="2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дворов жилых зданий запрещается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автостоянок общественных организаций.</w:t>
            </w:r>
          </w:p>
          <w:p w:rsidR="005249B1" w:rsidRDefault="005249B1" w:rsidP="005249B1">
            <w:pPr>
              <w:widowControl w:val="0"/>
              <w:tabs>
                <w:tab w:val="left" w:pos="360"/>
                <w:tab w:val="num" w:pos="851"/>
                <w:tab w:val="num" w:pos="1276"/>
              </w:tabs>
              <w:overflowPunct w:val="0"/>
              <w:adjustRightInd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На территории жилой застройки должно быть предусмотрено размещение площадок, размеры которых и расстояния от них до жилых и общественных зданий принимать не менее: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BF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762375" cy="22123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820" cy="22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2.46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C6395E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32, 33, 34, 35, 36, 37, 38, 39, 40, 41, 43, 46 градостроительного регламента дополнить «</w:t>
            </w:r>
            <w:r w:rsidRPr="00C6395E">
              <w:rPr>
                <w:rFonts w:ascii="Times New Roman" w:hAnsi="Times New Roman" w:cs="Times New Roman"/>
                <w:sz w:val="24"/>
                <w:szCs w:val="24"/>
              </w:rPr>
              <w:t>Ширина улиц и дорог в населённых пунктах в красных линиях определяется проектами планировки территорий населенного пункта с учетом системы улично-дорожной сети, предусмотренной решениями генерального плана населенного пункта и сложившейся застройки.</w:t>
            </w:r>
          </w:p>
          <w:p w:rsidR="005249B1" w:rsidRPr="00C6395E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95E">
              <w:rPr>
                <w:rFonts w:ascii="Times New Roman" w:hAnsi="Times New Roman" w:cs="Times New Roman"/>
                <w:sz w:val="24"/>
                <w:szCs w:val="24"/>
              </w:rPr>
              <w:t>Минимальная ширина жилых улиц:</w:t>
            </w:r>
          </w:p>
          <w:p w:rsidR="005249B1" w:rsidRPr="00651658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58">
              <w:rPr>
                <w:rFonts w:ascii="Times New Roman" w:hAnsi="Times New Roman" w:cs="Times New Roman"/>
                <w:sz w:val="24"/>
                <w:szCs w:val="24"/>
              </w:rPr>
              <w:t>основных жилых улиц –15 м;</w:t>
            </w:r>
          </w:p>
          <w:p w:rsidR="005249B1" w:rsidRPr="00651658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58">
              <w:rPr>
                <w:rFonts w:ascii="Times New Roman" w:hAnsi="Times New Roman" w:cs="Times New Roman"/>
                <w:sz w:val="24"/>
                <w:szCs w:val="24"/>
              </w:rPr>
              <w:t>второстепенных жилых улиц –10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658">
              <w:rPr>
                <w:rFonts w:ascii="Times New Roman" w:hAnsi="Times New Roman" w:cs="Times New Roman"/>
                <w:sz w:val="24"/>
                <w:szCs w:val="24"/>
              </w:rPr>
              <w:t>проездов – 5 м.»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статье 33 градостроительного регламента вид разрешенного использования «</w:t>
            </w:r>
            <w:r w:rsidRPr="00FF23D5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(код 3.1) </w:t>
            </w:r>
            <w:r w:rsidRPr="00546B11">
              <w:rPr>
                <w:rFonts w:ascii="Times New Roman" w:hAnsi="Times New Roman" w:cs="Times New Roman"/>
                <w:sz w:val="24"/>
                <w:szCs w:val="24"/>
              </w:rPr>
              <w:t>перенести из вспомогательных видов разрешенного использования в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2.48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статье 33 градостроительного регламента виды разрешенного использования «</w:t>
            </w:r>
            <w:r w:rsidRPr="00FF23D5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(код 2.7.1), «</w:t>
            </w:r>
            <w:r w:rsidRPr="00C660F4">
              <w:rPr>
                <w:rFonts w:ascii="Times New Roman" w:hAnsi="Times New Roman" w:cs="Times New Roman"/>
                <w:sz w:val="24"/>
                <w:szCs w:val="24"/>
              </w:rPr>
              <w:t>Площадки для занятий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(код 5.1.3), «</w:t>
            </w:r>
            <w:r w:rsidRPr="00C660F4"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(код 11.3) </w:t>
            </w:r>
            <w:r w:rsidRPr="00546B11">
              <w:rPr>
                <w:rFonts w:ascii="Times New Roman" w:hAnsi="Times New Roman" w:cs="Times New Roman"/>
                <w:sz w:val="24"/>
                <w:szCs w:val="24"/>
              </w:rPr>
              <w:t>перенести из вспомогательных видов разрешенного использования в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(статья 33)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73177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Pr="00705B9C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5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DA7">
              <w:rPr>
                <w:rFonts w:ascii="Times New Roman" w:hAnsi="Times New Roman" w:cs="Times New Roman"/>
                <w:sz w:val="24"/>
                <w:szCs w:val="24"/>
              </w:rPr>
              <w:t>Культурное развитие</w:t>
            </w:r>
            <w:r w:rsidRPr="00705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600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DA7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4000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27B2">
              <w:rPr>
                <w:rFonts w:ascii="Times New Roman" w:hAnsi="Times New Roman" w:cs="Times New Roman"/>
                <w:sz w:val="24"/>
                <w:szCs w:val="24"/>
              </w:rPr>
              <w:t>Банковская и страховая деятельность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Гостиничное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4000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9B1" w:rsidRPr="00F14EBC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красных линий, м – 5 м, для всех видов, за исключением амбулаторно-поликлинического обслуживания – 15м.</w:t>
            </w:r>
          </w:p>
          <w:p w:rsidR="005249B1" w:rsidRPr="00F14EBC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участка, м – 3 м, для всех видов.</w:t>
            </w:r>
          </w:p>
          <w:p w:rsidR="005249B1" w:rsidRPr="00F14EBC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EB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этажей, этаж – 2 , для социального обслуживания, бытового обслуживания, здравоохранения, образования и просвещения, культурного развития, религиозного использования, общественного управления, ветеринарного обслуживания, магазинов, банковской и страховой деятельности, общественное питание, гостиничное обслуживание, спорт. </w:t>
            </w:r>
            <w:proofErr w:type="gramEnd"/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 все параметры для Площадки для занятий спортом, Гидротехнические сооружения, Земельные участки (территории) общего пользования.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2.50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33, 34 градостроительного регламента дополнить «</w:t>
            </w:r>
            <w:r w:rsidRPr="007E2F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F22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Минимальное количество </w:t>
            </w:r>
            <w:proofErr w:type="spellStart"/>
            <w:r w:rsidRPr="007E2F22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7E2F22">
              <w:rPr>
                <w:rFonts w:ascii="Times New Roman" w:hAnsi="Times New Roman" w:cs="Times New Roman"/>
                <w:sz w:val="24"/>
                <w:szCs w:val="24"/>
              </w:rPr>
              <w:t xml:space="preserve"> для хранения индивидуального транспорта на территории земельных участков определяется в зависимости от вида использования земельных участков и устанавливается согласно нормам, приведенным в таблице:</w:t>
            </w:r>
          </w:p>
          <w:p w:rsidR="005249B1" w:rsidRDefault="005249B1" w:rsidP="005249B1">
            <w:pPr>
              <w:pStyle w:val="ConsNormal"/>
              <w:tabs>
                <w:tab w:val="left" w:pos="1080"/>
              </w:tabs>
              <w:ind w:left="7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975100" cy="2505710"/>
                  <wp:effectExtent l="0" t="0" r="635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2505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2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C822A4" w:rsidRDefault="005249B1" w:rsidP="005249B1">
            <w:pPr>
              <w:pStyle w:val="ConsNormal"/>
              <w:numPr>
                <w:ilvl w:val="0"/>
                <w:numId w:val="3"/>
              </w:numPr>
              <w:tabs>
                <w:tab w:val="left" w:pos="786"/>
              </w:tabs>
              <w:ind w:left="7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и помещений общественного назначения, предназначенных для обслуживания населения, должно осуществляться на земельных участках, примыкающих к улицам населенного пункта.</w:t>
            </w:r>
          </w:p>
          <w:p w:rsidR="005249B1" w:rsidRPr="00C822A4" w:rsidRDefault="005249B1" w:rsidP="005249B1">
            <w:pPr>
              <w:pStyle w:val="ConsNormal"/>
              <w:numPr>
                <w:ilvl w:val="0"/>
                <w:numId w:val="3"/>
              </w:numPr>
              <w:tabs>
                <w:tab w:val="left" w:pos="786"/>
              </w:tabs>
              <w:ind w:left="7"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назначения, а </w:t>
            </w:r>
            <w:r w:rsidRPr="00C822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на тротуарах в местах их примыкания к полотну дорог и проездов.</w:t>
            </w:r>
          </w:p>
          <w:p w:rsidR="005249B1" w:rsidRPr="00CA1F35" w:rsidRDefault="005249B1" w:rsidP="005249B1">
            <w:pPr>
              <w:numPr>
                <w:ilvl w:val="0"/>
                <w:numId w:val="3"/>
              </w:numPr>
              <w:tabs>
                <w:tab w:val="left" w:pos="180"/>
                <w:tab w:val="left" w:pos="720"/>
                <w:tab w:val="left" w:pos="786"/>
              </w:tabs>
              <w:spacing w:after="0" w:line="240" w:lineRule="auto"/>
              <w:ind w:left="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22A4">
              <w:t xml:space="preserve"> </w:t>
            </w:r>
            <w:r w:rsidRPr="00CA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 расстояния между зданиями определяются с учетом требований технических регламентов (до их вступления в силу в установленном порядке – с нормативными техническими документами в части, не противоречащей Федеральному закону «О техническом регулировании» и Градостроительному кодексу Российской Федерации)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разрывов.</w:t>
            </w:r>
          </w:p>
          <w:p w:rsidR="005249B1" w:rsidRPr="00CA1F35" w:rsidRDefault="005249B1" w:rsidP="005249B1">
            <w:pPr>
              <w:numPr>
                <w:ilvl w:val="0"/>
                <w:numId w:val="3"/>
              </w:numPr>
              <w:tabs>
                <w:tab w:val="left" w:pos="180"/>
                <w:tab w:val="left" w:pos="720"/>
                <w:tab w:val="left" w:pos="786"/>
              </w:tabs>
              <w:spacing w:after="0" w:line="240" w:lineRule="auto"/>
              <w:ind w:left="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СП 42.13330.201</w:t>
            </w:r>
            <w:r w:rsidR="00FD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A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нормами освещенности, приведенными в СП 52.13330, а также в соответствии с противопожарными требованиями, приведенными в разделе 15 СП 42.13330.201</w:t>
            </w:r>
            <w:r w:rsidR="00FD5B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A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49B1" w:rsidRPr="00CA1F35" w:rsidRDefault="005249B1" w:rsidP="005249B1">
            <w:pPr>
              <w:numPr>
                <w:ilvl w:val="0"/>
                <w:numId w:val="3"/>
              </w:numPr>
              <w:tabs>
                <w:tab w:val="left" w:pos="180"/>
                <w:tab w:val="left" w:pos="720"/>
                <w:tab w:val="left" w:pos="786"/>
              </w:tabs>
              <w:spacing w:after="0" w:line="240" w:lineRule="auto"/>
              <w:ind w:left="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процент озеленения: участков детских дошкольных учреждений, школ – 50%.»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2.51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статье 34 градостроительного регламента вид разрешенного использования «Хранение автотранспорта» (код 2.7.1) </w:t>
            </w:r>
            <w:r w:rsidRPr="00546B11">
              <w:rPr>
                <w:rFonts w:ascii="Times New Roman" w:hAnsi="Times New Roman" w:cs="Times New Roman"/>
                <w:sz w:val="24"/>
                <w:szCs w:val="24"/>
              </w:rPr>
              <w:t xml:space="preserve">перенести из вспомогательных видов разрешенного использования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условные.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2.52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регламенте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(статья 34)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3177"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Pr="00705B9C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5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Бытовое обслуживание</w:t>
            </w:r>
            <w:r w:rsidRPr="00705B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2000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3DA7">
              <w:rPr>
                <w:rFonts w:ascii="Times New Roman" w:hAnsi="Times New Roman" w:cs="Times New Roman"/>
                <w:sz w:val="24"/>
                <w:szCs w:val="24"/>
              </w:rPr>
              <w:t>Религиозное использование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4000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4000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9B1" w:rsidRPr="00F14EBC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красных линий, м – 5 м, для всех видов, за исключением амбулаторно-поликлинического обслуживания – 15м.</w:t>
            </w:r>
          </w:p>
          <w:p w:rsidR="005249B1" w:rsidRPr="00F14EBC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участка, м – 3 м, для всех видов.</w:t>
            </w:r>
          </w:p>
          <w:p w:rsidR="005249B1" w:rsidRPr="00F14EBC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количество этажей, этаж – 2, для социального обслуживания, бытового обслуживания, </w:t>
            </w:r>
            <w:r w:rsidRPr="00573357">
              <w:rPr>
                <w:rFonts w:ascii="Times New Roman" w:hAnsi="Times New Roman" w:cs="Times New Roman"/>
                <w:sz w:val="24"/>
                <w:szCs w:val="24"/>
              </w:rPr>
              <w:t>религиозного использования,</w:t>
            </w:r>
            <w:proofErr w:type="gramStart"/>
            <w:r w:rsidRPr="005733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73357">
              <w:rPr>
                <w:rFonts w:ascii="Times New Roman" w:hAnsi="Times New Roman" w:cs="Times New Roman"/>
                <w:sz w:val="24"/>
                <w:szCs w:val="24"/>
              </w:rPr>
              <w:t xml:space="preserve"> магазинов, общественное питание,  спорт</w:t>
            </w: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BC">
              <w:rPr>
                <w:rFonts w:ascii="Times New Roman" w:hAnsi="Times New Roman" w:cs="Times New Roman"/>
                <w:sz w:val="24"/>
                <w:szCs w:val="24"/>
              </w:rPr>
              <w:t>Не подлежит установлению все параметры для Площадки для занятий спортом, Гидротехнические сооружения, Земельные участки (территории) общего пользования.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В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ОД-1 (статья 35)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ОД-2 (статья 36)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«Рынки»: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4000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«Коммунальные услуги»: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F4627E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линий – 5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 – 3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80 %;</w:t>
            </w:r>
          </w:p>
          <w:p w:rsidR="005249B1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«Магазины», «Банковская и страховая деятельность», «Общественное питание», «Гостиничное обслуживание», «Объекты дорожного сервиса», «Спорт», «Туристическое обслуживание»: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«Санаторная деятельность»:</w:t>
            </w:r>
          </w:p>
          <w:p w:rsidR="005249B1" w:rsidRPr="00854F1F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3 этажа.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2.54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35, 36, 37, 38 градостроительного регламента дополнить «</w:t>
            </w:r>
          </w:p>
          <w:p w:rsidR="005249B1" w:rsidRPr="00C822A4" w:rsidRDefault="005249B1" w:rsidP="005249B1">
            <w:pPr>
              <w:pStyle w:val="ConsNormal"/>
              <w:numPr>
                <w:ilvl w:val="0"/>
                <w:numId w:val="4"/>
              </w:numPr>
              <w:tabs>
                <w:tab w:val="left" w:pos="1080"/>
              </w:tabs>
              <w:ind w:left="0" w:righ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4">
              <w:rPr>
                <w:rFonts w:ascii="Times New Roman" w:hAnsi="Times New Roman" w:cs="Times New Roman"/>
                <w:sz w:val="24"/>
                <w:szCs w:val="24"/>
              </w:rPr>
              <w:t>Размеры земельных участков для объектов общественного использования должны быть с учетом размещения на земельном участке стоянок для автотранспорта посетителей, зоны подхода посетителей и хозяйственной зоны объекта.</w:t>
            </w:r>
          </w:p>
          <w:p w:rsidR="005249B1" w:rsidRPr="00CE0B82" w:rsidRDefault="005249B1" w:rsidP="005249B1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80"/>
                <w:tab w:val="left" w:pos="1378"/>
              </w:tabs>
              <w:suppressAutoHyphens/>
              <w:snapToGrid w:val="0"/>
              <w:spacing w:after="0" w:line="240" w:lineRule="auto"/>
              <w:ind w:left="0" w:firstLine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Минимальное количество </w:t>
            </w:r>
            <w:proofErr w:type="spellStart"/>
            <w:r w:rsidRPr="00CE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машино-мест</w:t>
            </w:r>
            <w:proofErr w:type="spellEnd"/>
            <w:r w:rsidRPr="00CE0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 индивидуального транспорта на территории земельных участков определяется в зависимости от вида использования земельных участков и устанавливается согласно нормам, приведенным в таблице: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3975100" cy="2510155"/>
                  <wp:effectExtent l="0" t="0" r="635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251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9B1" w:rsidRPr="00C822A4" w:rsidRDefault="005249B1" w:rsidP="005249B1">
            <w:pPr>
              <w:pStyle w:val="ConsNormal"/>
              <w:numPr>
                <w:ilvl w:val="0"/>
                <w:numId w:val="4"/>
              </w:numPr>
              <w:tabs>
                <w:tab w:val="left" w:pos="1080"/>
              </w:tabs>
              <w:ind w:left="0" w:righ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4"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и помещений общественного назначения, предназначенных для обслуживания населения, должно осуществляться на земельных участках, примыкающих к улицам населенного пункта.</w:t>
            </w:r>
          </w:p>
          <w:p w:rsidR="005249B1" w:rsidRPr="00C822A4" w:rsidRDefault="005249B1" w:rsidP="005249B1">
            <w:pPr>
              <w:pStyle w:val="ConsNormal"/>
              <w:numPr>
                <w:ilvl w:val="0"/>
                <w:numId w:val="4"/>
              </w:numPr>
              <w:tabs>
                <w:tab w:val="left" w:pos="1080"/>
              </w:tabs>
              <w:ind w:left="0" w:righ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2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назначения, а также на тротуарах в местах их примыкания к полотну дорог и проездов.</w:t>
            </w:r>
          </w:p>
          <w:p w:rsidR="005249B1" w:rsidRPr="002A0EEC" w:rsidRDefault="005249B1" w:rsidP="005249B1">
            <w:pPr>
              <w:pStyle w:val="ConsNormal"/>
              <w:numPr>
                <w:ilvl w:val="0"/>
                <w:numId w:val="4"/>
              </w:numPr>
              <w:tabs>
                <w:tab w:val="left" w:pos="1080"/>
              </w:tabs>
              <w:ind w:left="0" w:righ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EC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Минимальные расстояния между зданиями определяются с учетом требований технических регламентов (до их вступления в силу в установленном порядке – с нормативными техническими документами в части, не противоречащей Федеральному закону «О техническом регулировании» и Градостроительному кодексу Российской Федерации)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разрывов.</w:t>
            </w:r>
          </w:p>
          <w:p w:rsidR="005249B1" w:rsidRPr="00854F1F" w:rsidRDefault="005249B1" w:rsidP="005249B1">
            <w:pPr>
              <w:pStyle w:val="ConsNormal"/>
              <w:numPr>
                <w:ilvl w:val="0"/>
                <w:numId w:val="4"/>
              </w:numPr>
              <w:tabs>
                <w:tab w:val="left" w:pos="1080"/>
              </w:tabs>
              <w:ind w:left="0" w:right="0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EEC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Расстояния между жилыми зданиями, жилыми и общественными, а также производственными зданиями следует принимать на основе расчетов инсоляции и освещенности в соответствии с требованиями, приведенными в разделе 14 СП 42.13330.2011, нормами освещенности, приведенными в СП </w:t>
            </w:r>
            <w:r w:rsidRPr="002A0E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52.13330, а также в соответствии с противопожарными требованиями, приведенными в разделе 15 СП 42.13330.2011.»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2.55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>В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6, 37, 38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регламента виды разрешенного использования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»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>.1),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»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>) перенести из вспомогательных видов разрешенного использования в основные.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ОД-3 (статья 37)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«Коммунальные услуги»: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F4627E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линий – 5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Pr="00710657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Статью 37 градостроительного регламента дополнить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4B536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36B">
              <w:rPr>
                <w:rFonts w:ascii="Times New Roman" w:hAnsi="Times New Roman" w:cs="Times New Roman"/>
                <w:sz w:val="24"/>
                <w:szCs w:val="24"/>
              </w:rPr>
              <w:t>Минимальный процент озеленения: участков детских дошкольных учреждений, школ – 50%.»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В регламент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ОД-4 (статья 38)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«Коммунальные услуги»: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F4627E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линий – 5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2.59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>В 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регламента виды разрешенного использования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»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.1),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«Объекты дорожного сервиса» (код 4.9.1), 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 (территории) общего пользования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»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>) перенести из вспомогательных видов разрешенного использования в основные.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2.60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В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П-1 (статья 39)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Деловое управление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«Магазины», «Общественное питание»: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2000 кв.м.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9B1" w:rsidRPr="00F42D3F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D3F"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для всех видов (кроме Земельные участки (территории) общего пользования) – 3м.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D3F"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этажей, этаж для всех видов (кроме Земельные участки (территории) общего пользования)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3077A4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Статью 37 градостроительного регламента дополнить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</w:t>
            </w:r>
            <w:r w:rsidRPr="003077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077A4">
              <w:rPr>
                <w:rFonts w:ascii="Times New Roman" w:hAnsi="Times New Roman" w:cs="Times New Roman"/>
                <w:sz w:val="24"/>
                <w:szCs w:val="24"/>
              </w:rPr>
              <w:tab/>
              <w:t>Размеры земельных участков для объектов общественного использования должны быть с учетом размещения на земельном участке стоянок для автотранспорта посетителей, зоны подхода посетителей и хозяйственной зоны объекта.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7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07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соответствии с СанПиН 2.2.1/2.1.1.1200-03 «Санитарно-защитные зоны и санитарная классификация предприятий, сооружений и иных объектов» использование земельных участков и объектов капитального строительства, расположенных или планируемых к размещению в производственных зонах, в том числе объектов общественно-деловой застройки, должно осуществляться с учетом обеспечения санитарных разрывов и (или) санитарно-защитных зон от территории данных объектов до территории жилой застройки, иных территорий с нормируемыми </w:t>
            </w:r>
            <w:r w:rsidRPr="003077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показателями качества среды обитания в зависимости от класса опасности</w:t>
            </w:r>
            <w:r w:rsidRPr="004B536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2.62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статье 40 градостроительного регламента вид разрешенного использования «Земельные участки (территории) общего пользования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»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B11">
              <w:rPr>
                <w:rFonts w:ascii="Times New Roman" w:hAnsi="Times New Roman" w:cs="Times New Roman"/>
                <w:sz w:val="24"/>
                <w:szCs w:val="24"/>
              </w:rPr>
              <w:t xml:space="preserve">перенести из вспомогательных видов разрешенного использования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условные.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В регламент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П-2 (статья 40)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Хранение автотранспорта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1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1 этажа;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80 %;</w:t>
            </w:r>
          </w:p>
          <w:p w:rsidR="005249B1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«Коммунальное обслуживание»: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не подлежит установлению;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«Хранение автотранспорта»: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1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1 этажа;</w:t>
            </w:r>
          </w:p>
          <w:p w:rsidR="005249B1" w:rsidRPr="00606F8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2.64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В регламент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И-1 (статья 41)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«Коммунальное обслуживание»: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статье 42 градостроительного регламента виды разрешенного использования «Земельные участки (территории) общего пользования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»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«Объекты дорожного сервиса» (код 4.9.1) </w:t>
            </w:r>
            <w:r w:rsidRPr="00546B11">
              <w:rPr>
                <w:rFonts w:ascii="Times New Roman" w:hAnsi="Times New Roman" w:cs="Times New Roman"/>
                <w:sz w:val="24"/>
                <w:szCs w:val="24"/>
              </w:rPr>
              <w:t xml:space="preserve">перенести из вспомогательных видов разрешенного использования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условные.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2.66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В регламент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СХ-1 (статья 43)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Сельскохозяйственное использование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«Коммунальное обслуживание», «Отдых (рекреация)»: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красных линий – 5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«Коммунальное обслуживание»:</w:t>
            </w:r>
          </w:p>
          <w:p w:rsidR="005249B1" w:rsidRPr="00606F8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41, 43, 44, 45, 47 градостроительного регламента дополнить основным видом разрешенного использования «Земельные участки (территории) общего пользования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»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2.68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статье 40 градостроительного регламента вид разрешенного использования «Магазины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 xml:space="preserve">» (код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0057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B11">
              <w:rPr>
                <w:rFonts w:ascii="Times New Roman" w:hAnsi="Times New Roman" w:cs="Times New Roman"/>
                <w:sz w:val="24"/>
                <w:szCs w:val="24"/>
              </w:rPr>
              <w:t xml:space="preserve">перенести из вспомогательных видов разрешенного использования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условные.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В регламент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СХ-2 (статья 44)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500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отступ от </w:t>
            </w:r>
            <w:r w:rsidR="00F4627E">
              <w:rPr>
                <w:rFonts w:ascii="Times New Roman" w:hAnsi="Times New Roman" w:cs="Times New Roman"/>
                <w:sz w:val="24"/>
                <w:szCs w:val="24"/>
              </w:rPr>
              <w:t>красн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линий – 5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Минимальный отступ от границ земельного участка – 1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1 этажа;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Pr="008C5B02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8C5B02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красных линий – 5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Pr="000A6374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2.70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В регламент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СХ-3 (статья 45)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10C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земельного участка – не подлежит установлению; 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не подлежит установлению;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красных линий – 5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Pr="000A6374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80 %;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10C">
              <w:rPr>
                <w:rFonts w:ascii="Times New Roman" w:hAnsi="Times New Roman" w:cs="Times New Roman"/>
                <w:sz w:val="24"/>
                <w:szCs w:val="24"/>
              </w:rPr>
              <w:t>Ведение огородничества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не подлежит установлению;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красных линий – 5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1 м.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В регламент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Р-1 (статья 45)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10C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площадь земельного участка – не подлежит установлению; 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не подлежит установлению;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Pr="000A6374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80 %;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2000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2.72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В регламент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СН-1 (статья 47)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Бытовое</w:t>
            </w:r>
            <w:r w:rsidRPr="0065710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площадь земельного участка – 200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249B1" w:rsidRPr="00BF662D" w:rsidRDefault="005249B1" w:rsidP="005249B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Минимальная площадь земельного участка – 2000 кв.м.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В регламент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СН-3 (статья 48)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для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разрешенного использования 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54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49B1" w:rsidRPr="003643DF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710C">
              <w:rPr>
                <w:rFonts w:ascii="Times New Roman" w:hAnsi="Times New Roman" w:cs="Times New Roman"/>
                <w:sz w:val="24"/>
                <w:szCs w:val="24"/>
              </w:rPr>
              <w:t>Коммунальное обслуживание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красных линий – 5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м;</w:t>
            </w:r>
          </w:p>
          <w:p w:rsidR="005249B1" w:rsidRPr="000A6374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 количество этажей – 2 этажа;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процент застройки – 80 %;</w:t>
            </w:r>
          </w:p>
          <w:p w:rsidR="005249B1" w:rsidRPr="000A6374" w:rsidRDefault="005249B1" w:rsidP="005249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45A3C">
              <w:rPr>
                <w:rFonts w:ascii="Times New Roman" w:hAnsi="Times New Roman" w:cs="Times New Roman"/>
                <w:sz w:val="24"/>
                <w:szCs w:val="24"/>
              </w:rPr>
              <w:t>Обеспечение обороны и безопасности</w:t>
            </w:r>
            <w:r w:rsidRPr="000A63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045A3C">
              <w:rPr>
                <w:rFonts w:ascii="Times New Roman" w:hAnsi="Times New Roman" w:cs="Times New Roman"/>
                <w:sz w:val="24"/>
                <w:szCs w:val="24"/>
              </w:rPr>
              <w:t>Обеспечение вооруженных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сил»: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красных линий – 5 м;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отступ от границ земельного участка – 3 м.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3625F9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F9">
              <w:rPr>
                <w:rFonts w:ascii="Times New Roman" w:hAnsi="Times New Roman" w:cs="Times New Roman"/>
                <w:sz w:val="24"/>
                <w:szCs w:val="24"/>
              </w:rPr>
              <w:t>Статья 27. Перечень территориальных зон и их условные обозначения</w:t>
            </w:r>
          </w:p>
          <w:p w:rsidR="005249B1" w:rsidRDefault="005249B1" w:rsidP="005249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территориальных зон не совпадает с территориальными зонами, указанными на карте градостроительного зонирования</w:t>
            </w:r>
          </w:p>
        </w:tc>
      </w:tr>
      <w:tr w:rsidR="005249B1" w:rsidRPr="00423B94" w:rsidTr="0004382C">
        <w:tc>
          <w:tcPr>
            <w:tcW w:w="1134" w:type="dxa"/>
            <w:vAlign w:val="bottom"/>
          </w:tcPr>
          <w:p w:rsidR="005249B1" w:rsidRPr="005249B1" w:rsidRDefault="005249B1" w:rsidP="005249B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2.75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5249B1" w:rsidRPr="003625F9" w:rsidRDefault="00E22A9A" w:rsidP="00E22A9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Земельные участки с кадастровыми номерами 29:16:203001:273 и 29:16:203001:268 включить в границы населенных пунктов Нижнее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Малое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Анисимово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Предусмотреть вид разрешенного использования для данных земельных участков «Ведение садоводства», «Ведение личного подсобного хозяйства» или «Жилая застройка».</w:t>
            </w:r>
          </w:p>
        </w:tc>
      </w:tr>
    </w:tbl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AE3B74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95D" w:rsidRDefault="00D64ADD" w:rsidP="00E049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2.1 – 2.</w:t>
      </w:r>
      <w:r w:rsidR="00DE1C8B" w:rsidRPr="00CE75ED">
        <w:rPr>
          <w:rFonts w:ascii="Times New Roman" w:hAnsi="Times New Roman" w:cs="Times New Roman"/>
          <w:sz w:val="24"/>
          <w:szCs w:val="24"/>
        </w:rPr>
        <w:t>3</w:t>
      </w:r>
      <w:r w:rsidRPr="00CE75ED">
        <w:rPr>
          <w:rFonts w:ascii="Times New Roman" w:hAnsi="Times New Roman" w:cs="Times New Roman"/>
          <w:sz w:val="24"/>
          <w:szCs w:val="24"/>
        </w:rPr>
        <w:t xml:space="preserve"> </w:t>
      </w:r>
      <w:r w:rsidR="00E0495D" w:rsidRPr="00CE75ED">
        <w:rPr>
          <w:rFonts w:ascii="Times New Roman" w:hAnsi="Times New Roman" w:cs="Times New Roman"/>
          <w:sz w:val="24"/>
          <w:szCs w:val="24"/>
        </w:rPr>
        <w:t>Комиссия считает нецелесообразным уч</w:t>
      </w:r>
      <w:r w:rsidR="00E0495D">
        <w:rPr>
          <w:rFonts w:ascii="Times New Roman" w:hAnsi="Times New Roman" w:cs="Times New Roman"/>
          <w:sz w:val="24"/>
          <w:szCs w:val="24"/>
        </w:rPr>
        <w:t>итыва</w:t>
      </w:r>
      <w:r w:rsidR="00E0495D" w:rsidRPr="00CE75ED">
        <w:rPr>
          <w:rFonts w:ascii="Times New Roman" w:hAnsi="Times New Roman" w:cs="Times New Roman"/>
          <w:sz w:val="24"/>
          <w:szCs w:val="24"/>
        </w:rPr>
        <w:t>ть данн</w:t>
      </w:r>
      <w:r w:rsidR="00E0495D">
        <w:rPr>
          <w:rFonts w:ascii="Times New Roman" w:hAnsi="Times New Roman" w:cs="Times New Roman"/>
          <w:sz w:val="24"/>
          <w:szCs w:val="24"/>
        </w:rPr>
        <w:t>ы</w:t>
      </w:r>
      <w:r w:rsidR="00E0495D" w:rsidRPr="00CE75ED">
        <w:rPr>
          <w:rFonts w:ascii="Times New Roman" w:hAnsi="Times New Roman" w:cs="Times New Roman"/>
          <w:sz w:val="24"/>
          <w:szCs w:val="24"/>
        </w:rPr>
        <w:t>е предложени</w:t>
      </w:r>
      <w:r w:rsidR="00E0495D">
        <w:rPr>
          <w:rFonts w:ascii="Times New Roman" w:hAnsi="Times New Roman" w:cs="Times New Roman"/>
          <w:sz w:val="24"/>
          <w:szCs w:val="24"/>
        </w:rPr>
        <w:t>я по следующим причинам:</w:t>
      </w:r>
    </w:p>
    <w:p w:rsidR="00E0495D" w:rsidRDefault="00E0495D" w:rsidP="00E049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3 статьи 23 </w:t>
      </w:r>
      <w:r w:rsidRPr="00CE75ED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  <w:r w:rsidRPr="000D0AB7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0AB7">
        <w:rPr>
          <w:rFonts w:ascii="Times New Roman" w:hAnsi="Times New Roman" w:cs="Times New Roman"/>
          <w:sz w:val="24"/>
          <w:szCs w:val="24"/>
        </w:rPr>
        <w:t xml:space="preserve"> границ населенных пунктов (в том числе границ образуемых населенных пункто</w:t>
      </w:r>
      <w:r>
        <w:rPr>
          <w:rFonts w:ascii="Times New Roman" w:hAnsi="Times New Roman" w:cs="Times New Roman"/>
          <w:sz w:val="24"/>
          <w:szCs w:val="24"/>
        </w:rPr>
        <w:t>в), входящих в состав поселения,</w:t>
      </w:r>
      <w:r w:rsidRPr="000D0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составной частью генерального плана поселения; границы населенных пунктов</w:t>
      </w:r>
      <w:r w:rsidRPr="00CE7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устанавливаются </w:t>
      </w:r>
      <w:r w:rsidRPr="00CE75ED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E75E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495D" w:rsidRDefault="00E0495D" w:rsidP="00E049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E75ED">
        <w:rPr>
          <w:rFonts w:ascii="Times New Roman" w:hAnsi="Times New Roman" w:cs="Times New Roman"/>
          <w:sz w:val="24"/>
          <w:szCs w:val="24"/>
        </w:rPr>
        <w:t xml:space="preserve">емельные участки располагаются в </w:t>
      </w:r>
      <w:r>
        <w:rPr>
          <w:rFonts w:ascii="Times New Roman" w:hAnsi="Times New Roman" w:cs="Times New Roman"/>
          <w:sz w:val="24"/>
          <w:szCs w:val="24"/>
        </w:rPr>
        <w:t>границах территории</w:t>
      </w:r>
      <w:r w:rsidRPr="00CE75ED">
        <w:rPr>
          <w:rFonts w:ascii="Times New Roman" w:hAnsi="Times New Roman" w:cs="Times New Roman"/>
          <w:sz w:val="24"/>
          <w:szCs w:val="24"/>
        </w:rPr>
        <w:t>, на которую градостроительный регламент не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«сельскохозяйственные</w:t>
      </w:r>
      <w:r w:rsidRPr="000D0AB7">
        <w:rPr>
          <w:rFonts w:ascii="Times New Roman" w:hAnsi="Times New Roman" w:cs="Times New Roman"/>
          <w:sz w:val="24"/>
          <w:szCs w:val="24"/>
        </w:rPr>
        <w:t xml:space="preserve"> угод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0D0AB7">
        <w:rPr>
          <w:rFonts w:ascii="Times New Roman" w:hAnsi="Times New Roman" w:cs="Times New Roman"/>
          <w:sz w:val="24"/>
          <w:szCs w:val="24"/>
        </w:rPr>
        <w:t xml:space="preserve"> в составе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CE75ED">
        <w:rPr>
          <w:rFonts w:ascii="Times New Roman" w:hAnsi="Times New Roman" w:cs="Times New Roman"/>
          <w:sz w:val="24"/>
          <w:szCs w:val="24"/>
        </w:rPr>
        <w:t xml:space="preserve"> согласно пункту 6 статьи 36 Градостроительног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 г</w:t>
      </w:r>
      <w:r w:rsidRPr="000D0AB7">
        <w:rPr>
          <w:rFonts w:ascii="Times New Roman" w:hAnsi="Times New Roman" w:cs="Times New Roman"/>
          <w:sz w:val="24"/>
          <w:szCs w:val="24"/>
        </w:rPr>
        <w:t>радостроительные регламенты не устанавливаются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769">
        <w:rPr>
          <w:rFonts w:ascii="Times New Roman" w:hAnsi="Times New Roman" w:cs="Times New Roman"/>
          <w:sz w:val="24"/>
          <w:szCs w:val="24"/>
        </w:rPr>
        <w:t>сельскохозяйственных угодий в составе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4ADD" w:rsidRPr="00CE75ED" w:rsidRDefault="00E0495D" w:rsidP="00E049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согласно пункту 6 статьи 79 Земельного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E75ED">
        <w:rPr>
          <w:rFonts w:ascii="Times New Roman" w:hAnsi="Times New Roman" w:cs="Times New Roman"/>
          <w:sz w:val="24"/>
          <w:szCs w:val="24"/>
        </w:rPr>
        <w:t>ельскохозяйственные угодья не могут включаться в границы территории ведения гражданами садоводства для собственных нужд, а также использоваться для строительства садовых домов, жилых домов, хозяйственных построек и гаражей на садовом земельном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BF7" w:rsidRDefault="00716BD4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2.4 Комиссия </w:t>
      </w:r>
      <w:r w:rsidR="00DD1CC6" w:rsidRPr="00CE75ED">
        <w:rPr>
          <w:rFonts w:ascii="Times New Roman" w:hAnsi="Times New Roman" w:cs="Times New Roman"/>
          <w:sz w:val="24"/>
          <w:szCs w:val="24"/>
        </w:rPr>
        <w:t xml:space="preserve">считает </w:t>
      </w:r>
      <w:r w:rsidR="002615E2">
        <w:rPr>
          <w:rFonts w:ascii="Times New Roman" w:hAnsi="Times New Roman" w:cs="Times New Roman"/>
          <w:sz w:val="24"/>
          <w:szCs w:val="24"/>
        </w:rPr>
        <w:t>нецелесообразным учитыват</w:t>
      </w:r>
      <w:r w:rsidR="00DD1CC6" w:rsidRPr="00CE75ED">
        <w:rPr>
          <w:rFonts w:ascii="Times New Roman" w:hAnsi="Times New Roman" w:cs="Times New Roman"/>
          <w:sz w:val="24"/>
          <w:szCs w:val="24"/>
        </w:rPr>
        <w:t>ь данное предло</w:t>
      </w:r>
      <w:r w:rsidR="002615E2">
        <w:rPr>
          <w:rFonts w:ascii="Times New Roman" w:hAnsi="Times New Roman" w:cs="Times New Roman"/>
          <w:sz w:val="24"/>
          <w:szCs w:val="24"/>
        </w:rPr>
        <w:t>жение</w:t>
      </w:r>
      <w:r w:rsidR="00071BF7">
        <w:rPr>
          <w:rFonts w:ascii="Times New Roman" w:hAnsi="Times New Roman" w:cs="Times New Roman"/>
          <w:sz w:val="24"/>
          <w:szCs w:val="24"/>
        </w:rPr>
        <w:t xml:space="preserve"> по следующим причинам:</w:t>
      </w:r>
    </w:p>
    <w:p w:rsidR="00071BF7" w:rsidRDefault="00071BF7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проекту генерального плана </w:t>
      </w:r>
      <w:r w:rsidRPr="00553B00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553B00">
        <w:rPr>
          <w:rFonts w:ascii="Times New Roman" w:hAnsi="Times New Roman" w:cs="Times New Roman"/>
          <w:sz w:val="24"/>
          <w:szCs w:val="24"/>
        </w:rPr>
        <w:t>Заостровское</w:t>
      </w:r>
      <w:proofErr w:type="spellEnd"/>
      <w:r w:rsidRPr="00553B00">
        <w:rPr>
          <w:rFonts w:ascii="Times New Roman" w:hAnsi="Times New Roman" w:cs="Times New Roman"/>
          <w:sz w:val="24"/>
          <w:szCs w:val="24"/>
        </w:rPr>
        <w:t>» Приморского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, земельный участок расположен в границах</w:t>
      </w:r>
      <w:r w:rsidRPr="00071B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функциональной зоны сельскохозяйственных угодий; учет предложения приведет к несоответствию территориального зонирования функциональному, что противоречит подпункту 2 части 1 статьи 34 </w:t>
      </w:r>
      <w:r w:rsidRPr="00CE75ED">
        <w:rPr>
          <w:rFonts w:ascii="Times New Roman" w:hAnsi="Times New Roman" w:cs="Times New Roman"/>
          <w:sz w:val="24"/>
          <w:szCs w:val="24"/>
        </w:rPr>
        <w:t>Градостроительног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Федерации;</w:t>
      </w:r>
    </w:p>
    <w:p w:rsidR="00071BF7" w:rsidRDefault="00071BF7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изменение функционального зонирования </w:t>
      </w:r>
      <w:r w:rsidRPr="00071BF7">
        <w:rPr>
          <w:rFonts w:ascii="Times New Roman" w:hAnsi="Times New Roman" w:cs="Times New Roman"/>
          <w:sz w:val="24"/>
          <w:szCs w:val="24"/>
        </w:rPr>
        <w:t>вне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сельского поселения </w:t>
      </w:r>
      <w:r w:rsidRPr="00553B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53B00">
        <w:rPr>
          <w:rFonts w:ascii="Times New Roman" w:hAnsi="Times New Roman" w:cs="Times New Roman"/>
          <w:sz w:val="24"/>
          <w:szCs w:val="24"/>
        </w:rPr>
        <w:t>Заостровское</w:t>
      </w:r>
      <w:proofErr w:type="spellEnd"/>
      <w:r w:rsidRPr="00553B00">
        <w:rPr>
          <w:rFonts w:ascii="Times New Roman" w:hAnsi="Times New Roman" w:cs="Times New Roman"/>
          <w:sz w:val="24"/>
          <w:szCs w:val="24"/>
        </w:rPr>
        <w:t>» Приморского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не предусмотрено Заданием </w:t>
      </w:r>
      <w:r w:rsidRPr="00553B00">
        <w:rPr>
          <w:rFonts w:ascii="Times New Roman" w:hAnsi="Times New Roman" w:cs="Times New Roman"/>
          <w:sz w:val="24"/>
          <w:szCs w:val="24"/>
        </w:rPr>
        <w:t xml:space="preserve"> на подготовку проекта генерального плана сельского поселения «</w:t>
      </w:r>
      <w:proofErr w:type="spellStart"/>
      <w:r w:rsidRPr="00553B00">
        <w:rPr>
          <w:rFonts w:ascii="Times New Roman" w:hAnsi="Times New Roman" w:cs="Times New Roman"/>
          <w:sz w:val="24"/>
          <w:szCs w:val="24"/>
        </w:rPr>
        <w:t>Заостровское</w:t>
      </w:r>
      <w:proofErr w:type="spellEnd"/>
      <w:r w:rsidRPr="00553B00">
        <w:rPr>
          <w:rFonts w:ascii="Times New Roman" w:hAnsi="Times New Roman" w:cs="Times New Roman"/>
          <w:sz w:val="24"/>
          <w:szCs w:val="24"/>
        </w:rPr>
        <w:t>» Приморского муниципального района Архангельской области,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53B00">
        <w:rPr>
          <w:rFonts w:ascii="Times New Roman" w:hAnsi="Times New Roman" w:cs="Times New Roman"/>
          <w:sz w:val="24"/>
          <w:szCs w:val="24"/>
        </w:rPr>
        <w:t xml:space="preserve"> распоряжением министерства строительства и архитектуры Архангельской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16.03.2021 </w:t>
      </w:r>
      <w:r w:rsidRPr="00553B0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84-р;</w:t>
      </w:r>
    </w:p>
    <w:p w:rsidR="00716BD4" w:rsidRPr="00CE75ED" w:rsidRDefault="00071BF7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согласно пункту 6 статьи 36 Градостроительног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 г</w:t>
      </w:r>
      <w:r w:rsidRPr="000D0AB7">
        <w:rPr>
          <w:rFonts w:ascii="Times New Roman" w:hAnsi="Times New Roman" w:cs="Times New Roman"/>
          <w:sz w:val="24"/>
          <w:szCs w:val="24"/>
        </w:rPr>
        <w:t>радостроительные регламенты не устанавливаются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769">
        <w:rPr>
          <w:rFonts w:ascii="Times New Roman" w:hAnsi="Times New Roman" w:cs="Times New Roman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AE5AAE">
        <w:rPr>
          <w:rFonts w:ascii="Times New Roman" w:hAnsi="Times New Roman" w:cs="Times New Roman"/>
          <w:sz w:val="24"/>
          <w:szCs w:val="24"/>
        </w:rPr>
        <w:t>.</w:t>
      </w:r>
    </w:p>
    <w:p w:rsidR="001B2B8E" w:rsidRPr="00CE75ED" w:rsidRDefault="00D64ADD" w:rsidP="001B2B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2.5 </w:t>
      </w:r>
      <w:r w:rsidR="001B2B8E" w:rsidRPr="00CE75ED">
        <w:rPr>
          <w:rFonts w:ascii="Times New Roman" w:hAnsi="Times New Roman" w:cs="Times New Roman"/>
          <w:sz w:val="24"/>
          <w:szCs w:val="24"/>
        </w:rPr>
        <w:t>– 2.</w:t>
      </w:r>
      <w:r w:rsidR="00842296" w:rsidRPr="00CE75ED">
        <w:rPr>
          <w:rFonts w:ascii="Times New Roman" w:hAnsi="Times New Roman" w:cs="Times New Roman"/>
          <w:sz w:val="24"/>
          <w:szCs w:val="24"/>
        </w:rPr>
        <w:t>8</w:t>
      </w:r>
      <w:r w:rsidRPr="00CE75ED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</w:t>
      </w:r>
      <w:r w:rsidR="00023FCD">
        <w:rPr>
          <w:rFonts w:ascii="Times New Roman" w:hAnsi="Times New Roman" w:cs="Times New Roman"/>
          <w:sz w:val="24"/>
          <w:szCs w:val="24"/>
        </w:rPr>
        <w:t>ы</w:t>
      </w:r>
      <w:r w:rsidRPr="00CE75ED">
        <w:rPr>
          <w:rFonts w:ascii="Times New Roman" w:hAnsi="Times New Roman" w:cs="Times New Roman"/>
          <w:sz w:val="24"/>
          <w:szCs w:val="24"/>
        </w:rPr>
        <w:t>е предложени</w:t>
      </w:r>
      <w:r w:rsidR="00023FCD">
        <w:rPr>
          <w:rFonts w:ascii="Times New Roman" w:hAnsi="Times New Roman" w:cs="Times New Roman"/>
          <w:sz w:val="24"/>
          <w:szCs w:val="24"/>
        </w:rPr>
        <w:t>я</w:t>
      </w:r>
      <w:r w:rsidRPr="00CE75ED">
        <w:rPr>
          <w:rFonts w:ascii="Times New Roman" w:hAnsi="Times New Roman" w:cs="Times New Roman"/>
          <w:sz w:val="24"/>
          <w:szCs w:val="24"/>
        </w:rPr>
        <w:t>.</w:t>
      </w:r>
    </w:p>
    <w:p w:rsidR="00A107ED" w:rsidRPr="00CE75ED" w:rsidRDefault="00A107ED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2.9 Комиссия считает целесообразным учесть данное предложение </w:t>
      </w:r>
      <w:r w:rsidR="00842296" w:rsidRPr="00CE75ED">
        <w:rPr>
          <w:rFonts w:ascii="Times New Roman" w:hAnsi="Times New Roman" w:cs="Times New Roman"/>
          <w:sz w:val="24"/>
          <w:szCs w:val="24"/>
        </w:rPr>
        <w:t>путем</w:t>
      </w:r>
      <w:r w:rsidR="00710DCA" w:rsidRPr="00CE75ED">
        <w:rPr>
          <w:rFonts w:ascii="Times New Roman" w:hAnsi="Times New Roman" w:cs="Times New Roman"/>
          <w:sz w:val="24"/>
          <w:szCs w:val="24"/>
        </w:rPr>
        <w:t xml:space="preserve"> отнесения земельного участка с кадастровым номеро</w:t>
      </w:r>
      <w:r w:rsidR="00FC3602" w:rsidRPr="00CE75ED">
        <w:rPr>
          <w:rFonts w:ascii="Times New Roman" w:hAnsi="Times New Roman" w:cs="Times New Roman"/>
          <w:sz w:val="24"/>
          <w:szCs w:val="24"/>
        </w:rPr>
        <w:t xml:space="preserve">м 29:16:201401:356 к территориальной зоне ведения </w:t>
      </w:r>
      <w:r w:rsidR="0044679A" w:rsidRPr="00CE75ED">
        <w:rPr>
          <w:rFonts w:ascii="Times New Roman" w:hAnsi="Times New Roman" w:cs="Times New Roman"/>
          <w:sz w:val="24"/>
          <w:szCs w:val="24"/>
        </w:rPr>
        <w:t>огородничества (СХ-3)</w:t>
      </w:r>
      <w:r w:rsidR="00725F8B" w:rsidRPr="00CE75ED">
        <w:rPr>
          <w:rFonts w:ascii="Times New Roman" w:hAnsi="Times New Roman" w:cs="Times New Roman"/>
          <w:sz w:val="24"/>
          <w:szCs w:val="24"/>
        </w:rPr>
        <w:t xml:space="preserve"> и земельного участка с кадастровым номером</w:t>
      </w:r>
      <w:r w:rsidR="00933CEF" w:rsidRPr="00CE75ED">
        <w:rPr>
          <w:rFonts w:ascii="Times New Roman" w:hAnsi="Times New Roman" w:cs="Times New Roman"/>
          <w:sz w:val="24"/>
          <w:szCs w:val="24"/>
        </w:rPr>
        <w:t xml:space="preserve"> </w:t>
      </w:r>
      <w:r w:rsidR="00725F8B" w:rsidRPr="00CE75ED">
        <w:rPr>
          <w:rFonts w:ascii="Times New Roman" w:hAnsi="Times New Roman" w:cs="Times New Roman"/>
          <w:sz w:val="24"/>
          <w:szCs w:val="24"/>
        </w:rPr>
        <w:t xml:space="preserve">29:16:201401:160 к территориальной зоне инженерной </w:t>
      </w:r>
      <w:r w:rsidR="00725F8B" w:rsidRPr="00CE75ED">
        <w:rPr>
          <w:rFonts w:ascii="Times New Roman" w:hAnsi="Times New Roman" w:cs="Times New Roman"/>
          <w:sz w:val="24"/>
          <w:szCs w:val="24"/>
        </w:rPr>
        <w:lastRenderedPageBreak/>
        <w:t>инфраструктуры</w:t>
      </w:r>
      <w:r w:rsidR="0044679A" w:rsidRPr="00CE75ED">
        <w:rPr>
          <w:rFonts w:ascii="Times New Roman" w:hAnsi="Times New Roman" w:cs="Times New Roman"/>
          <w:sz w:val="24"/>
          <w:szCs w:val="24"/>
        </w:rPr>
        <w:t xml:space="preserve"> (И-1)</w:t>
      </w:r>
      <w:r w:rsidR="00725F8B" w:rsidRPr="00CE75ED">
        <w:rPr>
          <w:rFonts w:ascii="Times New Roman" w:hAnsi="Times New Roman" w:cs="Times New Roman"/>
          <w:sz w:val="24"/>
          <w:szCs w:val="24"/>
        </w:rPr>
        <w:t>.</w:t>
      </w:r>
    </w:p>
    <w:p w:rsidR="000F182A" w:rsidRPr="00CE75ED" w:rsidRDefault="000F182A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</w:t>
      </w:r>
      <w:r w:rsidR="0073738D" w:rsidRPr="00CE75ED">
        <w:rPr>
          <w:rFonts w:ascii="Times New Roman" w:hAnsi="Times New Roman" w:cs="Times New Roman"/>
          <w:sz w:val="24"/>
          <w:szCs w:val="24"/>
        </w:rPr>
        <w:t>10</w:t>
      </w:r>
      <w:r w:rsidRPr="00CE75ED">
        <w:rPr>
          <w:rFonts w:ascii="Times New Roman" w:hAnsi="Times New Roman" w:cs="Times New Roman"/>
          <w:sz w:val="24"/>
          <w:szCs w:val="24"/>
        </w:rPr>
        <w:t xml:space="preserve"> </w:t>
      </w:r>
      <w:r w:rsidR="00C20BF5" w:rsidRPr="00CE75ED">
        <w:rPr>
          <w:rFonts w:ascii="Times New Roman" w:hAnsi="Times New Roman" w:cs="Times New Roman"/>
          <w:sz w:val="24"/>
          <w:szCs w:val="24"/>
        </w:rPr>
        <w:t>Комиссия считает нецелесообразны</w:t>
      </w:r>
      <w:r w:rsidR="00023FCD">
        <w:rPr>
          <w:rFonts w:ascii="Times New Roman" w:hAnsi="Times New Roman" w:cs="Times New Roman"/>
          <w:sz w:val="24"/>
          <w:szCs w:val="24"/>
        </w:rPr>
        <w:t>м учитывать данное предложение по причине отсутствия необходимости внесения изменений в связи с тем, что согласно проекту правил землепользования и застройки</w:t>
      </w:r>
      <w:r w:rsidR="00023FCD" w:rsidRPr="00CE75ED">
        <w:rPr>
          <w:rFonts w:ascii="Times New Roman" w:hAnsi="Times New Roman" w:cs="Times New Roman"/>
          <w:sz w:val="24"/>
          <w:szCs w:val="24"/>
        </w:rPr>
        <w:t xml:space="preserve"> </w:t>
      </w:r>
      <w:r w:rsidR="00C20BF5" w:rsidRPr="00CE75ED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29:16:202001:194 относится к территориальной зоне транспортной инфраструктуры (Т-1)</w:t>
      </w:r>
      <w:r w:rsidRPr="00CE75ED">
        <w:rPr>
          <w:rFonts w:ascii="Times New Roman" w:hAnsi="Times New Roman" w:cs="Times New Roman"/>
          <w:sz w:val="24"/>
          <w:szCs w:val="24"/>
        </w:rPr>
        <w:t>.</w:t>
      </w:r>
    </w:p>
    <w:p w:rsidR="00C20BF5" w:rsidRPr="00CE75ED" w:rsidRDefault="00C20BF5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2.11</w:t>
      </w:r>
      <w:r w:rsidR="0044679A" w:rsidRPr="00CE75ED">
        <w:rPr>
          <w:rFonts w:ascii="Times New Roman" w:hAnsi="Times New Roman" w:cs="Times New Roman"/>
          <w:sz w:val="24"/>
          <w:szCs w:val="24"/>
        </w:rPr>
        <w:t xml:space="preserve"> – 2.12</w:t>
      </w:r>
      <w:r w:rsidR="00CE2976" w:rsidRPr="00CE75ED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</w:t>
      </w:r>
      <w:r w:rsidR="00023FCD">
        <w:rPr>
          <w:rFonts w:ascii="Times New Roman" w:hAnsi="Times New Roman" w:cs="Times New Roman"/>
          <w:sz w:val="24"/>
          <w:szCs w:val="24"/>
        </w:rPr>
        <w:t>ы</w:t>
      </w:r>
      <w:r w:rsidR="00CE2976" w:rsidRPr="00CE75ED">
        <w:rPr>
          <w:rFonts w:ascii="Times New Roman" w:hAnsi="Times New Roman" w:cs="Times New Roman"/>
          <w:sz w:val="24"/>
          <w:szCs w:val="24"/>
        </w:rPr>
        <w:t>е предложени</w:t>
      </w:r>
      <w:r w:rsidR="00023FCD">
        <w:rPr>
          <w:rFonts w:ascii="Times New Roman" w:hAnsi="Times New Roman" w:cs="Times New Roman"/>
          <w:sz w:val="24"/>
          <w:szCs w:val="24"/>
        </w:rPr>
        <w:t>я</w:t>
      </w:r>
      <w:r w:rsidR="00CE2976" w:rsidRPr="00CE75ED">
        <w:rPr>
          <w:rFonts w:ascii="Times New Roman" w:hAnsi="Times New Roman" w:cs="Times New Roman"/>
          <w:sz w:val="24"/>
          <w:szCs w:val="24"/>
        </w:rPr>
        <w:t>.</w:t>
      </w:r>
    </w:p>
    <w:p w:rsidR="00D86D3B" w:rsidRPr="00CE75ED" w:rsidRDefault="00D86D3B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2.13</w:t>
      </w:r>
      <w:r w:rsidR="008C0929" w:rsidRPr="00CE75ED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</w:t>
      </w:r>
      <w:r w:rsidR="0044679A" w:rsidRPr="00CE75ED">
        <w:rPr>
          <w:rFonts w:ascii="Times New Roman" w:hAnsi="Times New Roman" w:cs="Times New Roman"/>
          <w:sz w:val="24"/>
          <w:szCs w:val="24"/>
        </w:rPr>
        <w:t xml:space="preserve"> путем отнесения земельного участка с кадастровым номером </w:t>
      </w:r>
      <w:r w:rsidR="00D2286A" w:rsidRPr="00CE75ED">
        <w:rPr>
          <w:rFonts w:ascii="Times New Roman" w:hAnsi="Times New Roman" w:cs="Times New Roman"/>
          <w:sz w:val="24"/>
          <w:szCs w:val="24"/>
        </w:rPr>
        <w:t>29:16:202601:959</w:t>
      </w:r>
      <w:r w:rsidR="0044679A" w:rsidRPr="00CE75ED">
        <w:rPr>
          <w:rFonts w:ascii="Times New Roman" w:hAnsi="Times New Roman" w:cs="Times New Roman"/>
          <w:sz w:val="24"/>
          <w:szCs w:val="24"/>
        </w:rPr>
        <w:t xml:space="preserve"> к территориальной зоне </w:t>
      </w:r>
      <w:r w:rsidR="00D2286A" w:rsidRPr="00CE75ED">
        <w:rPr>
          <w:rFonts w:ascii="Times New Roman" w:hAnsi="Times New Roman" w:cs="Times New Roman"/>
          <w:sz w:val="24"/>
          <w:szCs w:val="24"/>
        </w:rPr>
        <w:t>размещения объектов социального и коммунально-бытового назначения (ОД-2)</w:t>
      </w:r>
      <w:r w:rsidR="0044679A" w:rsidRPr="00CE75ED">
        <w:rPr>
          <w:rFonts w:ascii="Times New Roman" w:hAnsi="Times New Roman" w:cs="Times New Roman"/>
          <w:sz w:val="24"/>
          <w:szCs w:val="24"/>
        </w:rPr>
        <w:t xml:space="preserve"> и земельного участка с кадастровым номером </w:t>
      </w:r>
      <w:r w:rsidR="00CD7136" w:rsidRPr="00CE75ED">
        <w:rPr>
          <w:rFonts w:ascii="Times New Roman" w:hAnsi="Times New Roman" w:cs="Times New Roman"/>
          <w:sz w:val="24"/>
          <w:szCs w:val="24"/>
        </w:rPr>
        <w:t>29:16:201801:263</w:t>
      </w:r>
      <w:r w:rsidR="0044679A" w:rsidRPr="00CE75ED">
        <w:rPr>
          <w:rFonts w:ascii="Times New Roman" w:hAnsi="Times New Roman" w:cs="Times New Roman"/>
          <w:sz w:val="24"/>
          <w:szCs w:val="24"/>
        </w:rPr>
        <w:t xml:space="preserve"> к территориальной зоне </w:t>
      </w:r>
      <w:r w:rsidR="00CD7136" w:rsidRPr="00CE75ED">
        <w:rPr>
          <w:rFonts w:ascii="Times New Roman" w:hAnsi="Times New Roman" w:cs="Times New Roman"/>
          <w:sz w:val="24"/>
          <w:szCs w:val="24"/>
        </w:rPr>
        <w:t>ведения садоводства (СХ-2)</w:t>
      </w:r>
      <w:r w:rsidR="00D4151A" w:rsidRPr="00CE75ED">
        <w:rPr>
          <w:rFonts w:ascii="Times New Roman" w:hAnsi="Times New Roman" w:cs="Times New Roman"/>
          <w:sz w:val="24"/>
          <w:szCs w:val="24"/>
        </w:rPr>
        <w:t>.</w:t>
      </w:r>
    </w:p>
    <w:p w:rsidR="00E15EA1" w:rsidRPr="00CE75ED" w:rsidRDefault="002F7FE5" w:rsidP="00E15E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2.14</w:t>
      </w:r>
      <w:r w:rsidR="00E15EA1" w:rsidRPr="00CE75ED">
        <w:rPr>
          <w:rFonts w:ascii="Times New Roman" w:hAnsi="Times New Roman" w:cs="Times New Roman"/>
          <w:sz w:val="24"/>
          <w:szCs w:val="24"/>
        </w:rPr>
        <w:t xml:space="preserve"> </w:t>
      </w:r>
      <w:r w:rsidR="00A506D6"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</w:t>
      </w:r>
      <w:r w:rsidR="00E15EA1" w:rsidRPr="00CE75ED">
        <w:rPr>
          <w:rFonts w:ascii="Times New Roman" w:hAnsi="Times New Roman" w:cs="Times New Roman"/>
          <w:sz w:val="24"/>
          <w:szCs w:val="24"/>
        </w:rPr>
        <w:t>.</w:t>
      </w:r>
    </w:p>
    <w:p w:rsidR="00A506D6" w:rsidRPr="00CE75ED" w:rsidRDefault="00376368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2.15 </w:t>
      </w:r>
      <w:r w:rsidR="00A506D6" w:rsidRPr="00CE75ED">
        <w:rPr>
          <w:rFonts w:ascii="Times New Roman" w:hAnsi="Times New Roman" w:cs="Times New Roman"/>
          <w:sz w:val="24"/>
          <w:szCs w:val="24"/>
        </w:rPr>
        <w:t xml:space="preserve">Комиссия считает целесообразным учесть данное предложение путем отнесения земельного участка с кадастровым номером </w:t>
      </w:r>
      <w:r w:rsidR="00567C0E" w:rsidRPr="00CE75ED">
        <w:rPr>
          <w:rFonts w:ascii="Times New Roman" w:hAnsi="Times New Roman" w:cs="Times New Roman"/>
          <w:sz w:val="24"/>
          <w:szCs w:val="24"/>
        </w:rPr>
        <w:t>29:16:202601:123</w:t>
      </w:r>
      <w:r w:rsidR="00A506D6" w:rsidRPr="00CE75ED">
        <w:rPr>
          <w:rFonts w:ascii="Times New Roman" w:hAnsi="Times New Roman" w:cs="Times New Roman"/>
          <w:sz w:val="24"/>
          <w:szCs w:val="24"/>
        </w:rPr>
        <w:t xml:space="preserve"> к территориальной зоне </w:t>
      </w:r>
      <w:r w:rsidR="0049735B" w:rsidRPr="00CE75ED">
        <w:rPr>
          <w:rFonts w:ascii="Times New Roman" w:hAnsi="Times New Roman" w:cs="Times New Roman"/>
          <w:sz w:val="24"/>
          <w:szCs w:val="24"/>
        </w:rPr>
        <w:t>застройки малоэтажными многоквартирными жилыми домами</w:t>
      </w:r>
      <w:r w:rsidR="00A506D6" w:rsidRPr="00CE75ED">
        <w:rPr>
          <w:rFonts w:ascii="Times New Roman" w:hAnsi="Times New Roman" w:cs="Times New Roman"/>
          <w:sz w:val="24"/>
          <w:szCs w:val="24"/>
        </w:rPr>
        <w:t xml:space="preserve"> (</w:t>
      </w:r>
      <w:r w:rsidR="0049735B" w:rsidRPr="00CE75ED">
        <w:rPr>
          <w:rFonts w:ascii="Times New Roman" w:hAnsi="Times New Roman" w:cs="Times New Roman"/>
          <w:sz w:val="24"/>
          <w:szCs w:val="24"/>
        </w:rPr>
        <w:t>Ж</w:t>
      </w:r>
      <w:r w:rsidR="00A506D6" w:rsidRPr="00CE75ED">
        <w:rPr>
          <w:rFonts w:ascii="Times New Roman" w:hAnsi="Times New Roman" w:cs="Times New Roman"/>
          <w:sz w:val="24"/>
          <w:szCs w:val="24"/>
        </w:rPr>
        <w:t>-2).</w:t>
      </w:r>
    </w:p>
    <w:p w:rsidR="00024406" w:rsidRPr="00CE75ED" w:rsidRDefault="00024406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2.1</w:t>
      </w:r>
      <w:r w:rsidR="002615E2">
        <w:rPr>
          <w:rFonts w:ascii="Times New Roman" w:hAnsi="Times New Roman" w:cs="Times New Roman"/>
          <w:sz w:val="24"/>
          <w:szCs w:val="24"/>
        </w:rPr>
        <w:t>6</w:t>
      </w:r>
      <w:r w:rsidR="00F823A6" w:rsidRPr="00CE75ED">
        <w:rPr>
          <w:rFonts w:ascii="Times New Roman" w:hAnsi="Times New Roman" w:cs="Times New Roman"/>
          <w:sz w:val="24"/>
          <w:szCs w:val="24"/>
        </w:rPr>
        <w:t xml:space="preserve"> -2.19</w:t>
      </w:r>
      <w:r w:rsidRPr="00CE75ED">
        <w:rPr>
          <w:rFonts w:ascii="Times New Roman" w:hAnsi="Times New Roman" w:cs="Times New Roman"/>
          <w:sz w:val="24"/>
          <w:szCs w:val="24"/>
        </w:rPr>
        <w:t xml:space="preserve"> </w:t>
      </w:r>
      <w:r w:rsidR="008F5B61"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 w:rsidR="002615E2">
        <w:rPr>
          <w:rFonts w:ascii="Times New Roman" w:hAnsi="Times New Roman" w:cs="Times New Roman"/>
          <w:sz w:val="24"/>
          <w:szCs w:val="24"/>
        </w:rPr>
        <w:t>ы</w:t>
      </w:r>
      <w:r w:rsidR="008F5B61" w:rsidRPr="00CE75ED">
        <w:rPr>
          <w:rFonts w:ascii="Times New Roman" w:hAnsi="Times New Roman" w:cs="Times New Roman"/>
          <w:sz w:val="24"/>
          <w:szCs w:val="24"/>
        </w:rPr>
        <w:t>е предложени</w:t>
      </w:r>
      <w:r w:rsidR="002615E2">
        <w:rPr>
          <w:rFonts w:ascii="Times New Roman" w:hAnsi="Times New Roman" w:cs="Times New Roman"/>
          <w:sz w:val="24"/>
          <w:szCs w:val="24"/>
        </w:rPr>
        <w:t>я</w:t>
      </w:r>
      <w:r w:rsidR="008F5B61" w:rsidRPr="00CE75ED">
        <w:rPr>
          <w:rFonts w:ascii="Times New Roman" w:hAnsi="Times New Roman" w:cs="Times New Roman"/>
          <w:sz w:val="24"/>
          <w:szCs w:val="24"/>
        </w:rPr>
        <w:t>.</w:t>
      </w:r>
    </w:p>
    <w:p w:rsidR="00471C5D" w:rsidRPr="00CE75ED" w:rsidRDefault="0066355F" w:rsidP="00326C0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</w:t>
      </w:r>
      <w:r w:rsidR="00F823A6" w:rsidRPr="00CE75ED">
        <w:rPr>
          <w:rFonts w:ascii="Times New Roman" w:hAnsi="Times New Roman" w:cs="Times New Roman"/>
          <w:sz w:val="24"/>
          <w:szCs w:val="24"/>
        </w:rPr>
        <w:t>20</w:t>
      </w:r>
      <w:r w:rsidR="005B3D49" w:rsidRPr="00CE75ED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</w:t>
      </w:r>
      <w:r w:rsidR="00023FCD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5B3D49" w:rsidRPr="00CE75ED">
        <w:rPr>
          <w:rFonts w:ascii="Times New Roman" w:hAnsi="Times New Roman" w:cs="Times New Roman"/>
          <w:sz w:val="24"/>
          <w:szCs w:val="24"/>
        </w:rPr>
        <w:t>земельн</w:t>
      </w:r>
      <w:r w:rsidR="00326C0B" w:rsidRPr="00CE75ED">
        <w:rPr>
          <w:rFonts w:ascii="Times New Roman" w:hAnsi="Times New Roman" w:cs="Times New Roman"/>
          <w:sz w:val="24"/>
          <w:szCs w:val="24"/>
        </w:rPr>
        <w:t>ый</w:t>
      </w:r>
      <w:r w:rsidR="005B3D49" w:rsidRPr="00CE75ED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26C0B" w:rsidRPr="00CE75ED">
        <w:rPr>
          <w:rFonts w:ascii="Times New Roman" w:hAnsi="Times New Roman" w:cs="Times New Roman"/>
          <w:sz w:val="24"/>
          <w:szCs w:val="24"/>
        </w:rPr>
        <w:t>ок</w:t>
      </w:r>
      <w:r w:rsidR="005B3D49" w:rsidRPr="00CE75ED">
        <w:rPr>
          <w:rFonts w:ascii="Times New Roman" w:hAnsi="Times New Roman" w:cs="Times New Roman"/>
          <w:sz w:val="24"/>
          <w:szCs w:val="24"/>
        </w:rPr>
        <w:t xml:space="preserve"> 29:16:202602:23</w:t>
      </w:r>
      <w:r w:rsidR="00326C0B" w:rsidRPr="00CE75ED">
        <w:rPr>
          <w:rFonts w:ascii="Times New Roman" w:hAnsi="Times New Roman" w:cs="Times New Roman"/>
          <w:sz w:val="24"/>
          <w:szCs w:val="24"/>
        </w:rPr>
        <w:t xml:space="preserve"> входит в состав единого землепользования 29:16:202602:55 с видом разрешенного исполь</w:t>
      </w:r>
      <w:r w:rsidR="004421D5" w:rsidRPr="00CE75ED">
        <w:rPr>
          <w:rFonts w:ascii="Times New Roman" w:hAnsi="Times New Roman" w:cs="Times New Roman"/>
          <w:sz w:val="24"/>
          <w:szCs w:val="24"/>
        </w:rPr>
        <w:t>зования «Для размещения здания церкви Михаила Архангела».</w:t>
      </w:r>
    </w:p>
    <w:p w:rsidR="00024406" w:rsidRPr="00CE75ED" w:rsidRDefault="004421D5" w:rsidP="00401E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75ED">
        <w:rPr>
          <w:rFonts w:ascii="Times New Roman" w:hAnsi="Times New Roman" w:cs="Times New Roman"/>
          <w:sz w:val="24"/>
          <w:szCs w:val="24"/>
        </w:rPr>
        <w:t xml:space="preserve">2.21 </w:t>
      </w:r>
      <w:r w:rsidR="00CB0D40"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</w:t>
      </w:r>
      <w:r w:rsidR="003A0DFF" w:rsidRPr="00CE75ED">
        <w:rPr>
          <w:rFonts w:ascii="Times New Roman" w:hAnsi="Times New Roman" w:cs="Times New Roman"/>
          <w:sz w:val="24"/>
          <w:szCs w:val="24"/>
        </w:rPr>
        <w:t xml:space="preserve"> путем отображения</w:t>
      </w:r>
      <w:r w:rsidR="00BE6A7A" w:rsidRPr="00CE75ED">
        <w:rPr>
          <w:rFonts w:ascii="Times New Roman" w:hAnsi="Times New Roman" w:cs="Times New Roman"/>
          <w:sz w:val="24"/>
          <w:szCs w:val="24"/>
        </w:rPr>
        <w:t xml:space="preserve"> границ защитных зон объектов культурного наследия на расстоянии 100</w:t>
      </w:r>
      <w:r w:rsidR="00401E0A" w:rsidRPr="00CE75ED">
        <w:rPr>
          <w:rFonts w:ascii="Times New Roman" w:hAnsi="Times New Roman" w:cs="Times New Roman"/>
          <w:sz w:val="24"/>
          <w:szCs w:val="24"/>
        </w:rPr>
        <w:t xml:space="preserve"> метров от внешних границ территории </w:t>
      </w:r>
      <w:r w:rsidR="00BC0B2A" w:rsidRPr="00CE75ED">
        <w:rPr>
          <w:rFonts w:ascii="Times New Roman" w:hAnsi="Times New Roman" w:cs="Times New Roman"/>
          <w:sz w:val="24"/>
          <w:szCs w:val="24"/>
        </w:rPr>
        <w:t>памятника</w:t>
      </w:r>
      <w:r w:rsidR="00401E0A" w:rsidRPr="00CE75ED">
        <w:rPr>
          <w:rFonts w:ascii="Times New Roman" w:hAnsi="Times New Roman" w:cs="Times New Roman"/>
          <w:sz w:val="24"/>
          <w:szCs w:val="24"/>
        </w:rPr>
        <w:t xml:space="preserve">, </w:t>
      </w:r>
      <w:r w:rsidR="00BC0B2A" w:rsidRPr="00CE75ED">
        <w:rPr>
          <w:rFonts w:ascii="Times New Roman" w:hAnsi="Times New Roman" w:cs="Times New Roman"/>
          <w:sz w:val="24"/>
          <w:szCs w:val="24"/>
        </w:rPr>
        <w:t>установленных</w:t>
      </w:r>
      <w:r w:rsidR="00401E0A" w:rsidRPr="00CE75ED">
        <w:rPr>
          <w:rFonts w:ascii="Times New Roman" w:hAnsi="Times New Roman" w:cs="Times New Roman"/>
          <w:sz w:val="24"/>
          <w:szCs w:val="24"/>
        </w:rPr>
        <w:t xml:space="preserve"> на кадастровый учет с реестровыми номерами 29:16-8.103 и </w:t>
      </w:r>
      <w:r w:rsidR="00BC0B2A" w:rsidRPr="00CE75ED">
        <w:rPr>
          <w:rFonts w:ascii="Times New Roman" w:hAnsi="Times New Roman" w:cs="Times New Roman"/>
          <w:sz w:val="24"/>
          <w:szCs w:val="24"/>
        </w:rPr>
        <w:t>29:16-8.109, на основании подпункта 1 пункта 3 статьи 34.1</w:t>
      </w:r>
      <w:r w:rsidR="00112F18" w:rsidRPr="00CE75E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C00952" w:rsidRPr="00CE75ED">
        <w:rPr>
          <w:rFonts w:ascii="Times New Roman" w:hAnsi="Times New Roman" w:cs="Times New Roman"/>
          <w:sz w:val="24"/>
          <w:szCs w:val="24"/>
        </w:rPr>
        <w:t xml:space="preserve">от 25.06.2002 №73-ФЗ </w:t>
      </w:r>
      <w:r w:rsidR="00112F18" w:rsidRPr="00CE75ED">
        <w:rPr>
          <w:rFonts w:ascii="Times New Roman" w:hAnsi="Times New Roman" w:cs="Times New Roman"/>
          <w:sz w:val="24"/>
          <w:szCs w:val="24"/>
        </w:rPr>
        <w:t xml:space="preserve">«Об </w:t>
      </w:r>
      <w:r w:rsidR="00AF7E3F" w:rsidRPr="00CE75ED">
        <w:rPr>
          <w:rFonts w:ascii="Times New Roman" w:hAnsi="Times New Roman" w:cs="Times New Roman"/>
          <w:sz w:val="24"/>
          <w:szCs w:val="24"/>
        </w:rPr>
        <w:t>объектах</w:t>
      </w:r>
      <w:r w:rsidR="00112F18" w:rsidRPr="00CE75ED">
        <w:rPr>
          <w:rFonts w:ascii="Times New Roman" w:hAnsi="Times New Roman" w:cs="Times New Roman"/>
          <w:sz w:val="24"/>
          <w:szCs w:val="24"/>
        </w:rPr>
        <w:t xml:space="preserve"> культурного наследия (памятниках истории и культуры) народов Российской Ф</w:t>
      </w:r>
      <w:r w:rsidR="00964A7E" w:rsidRPr="00CE75ED">
        <w:rPr>
          <w:rFonts w:ascii="Times New Roman" w:hAnsi="Times New Roman" w:cs="Times New Roman"/>
          <w:sz w:val="24"/>
          <w:szCs w:val="24"/>
        </w:rPr>
        <w:t>е</w:t>
      </w:r>
      <w:r w:rsidR="00112F18" w:rsidRPr="00CE75ED">
        <w:rPr>
          <w:rFonts w:ascii="Times New Roman" w:hAnsi="Times New Roman" w:cs="Times New Roman"/>
          <w:sz w:val="24"/>
          <w:szCs w:val="24"/>
        </w:rPr>
        <w:t>дерации</w:t>
      </w:r>
      <w:r w:rsidR="00964A7E" w:rsidRPr="00CE75ED">
        <w:rPr>
          <w:rFonts w:ascii="Times New Roman" w:hAnsi="Times New Roman" w:cs="Times New Roman"/>
          <w:sz w:val="24"/>
          <w:szCs w:val="24"/>
        </w:rPr>
        <w:t>»</w:t>
      </w:r>
      <w:r w:rsidR="00BC0B2A" w:rsidRPr="00CE75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7FE5" w:rsidRPr="00CE75ED" w:rsidRDefault="00A506D6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</w:t>
      </w:r>
      <w:r w:rsidR="000409F6" w:rsidRPr="00CE75ED">
        <w:rPr>
          <w:rFonts w:ascii="Times New Roman" w:hAnsi="Times New Roman" w:cs="Times New Roman"/>
          <w:sz w:val="24"/>
          <w:szCs w:val="24"/>
        </w:rPr>
        <w:t>22</w:t>
      </w:r>
      <w:r w:rsidRPr="00CE75ED">
        <w:rPr>
          <w:rFonts w:ascii="Times New Roman" w:hAnsi="Times New Roman" w:cs="Times New Roman"/>
          <w:sz w:val="24"/>
          <w:szCs w:val="24"/>
        </w:rPr>
        <w:t xml:space="preserve"> </w:t>
      </w:r>
      <w:r w:rsidR="00376368" w:rsidRPr="00CE75ED">
        <w:rPr>
          <w:rFonts w:ascii="Times New Roman" w:hAnsi="Times New Roman" w:cs="Times New Roman"/>
          <w:sz w:val="24"/>
          <w:szCs w:val="24"/>
        </w:rPr>
        <w:t>– 2.</w:t>
      </w:r>
      <w:r w:rsidR="009E0E02" w:rsidRPr="00CE75ED">
        <w:rPr>
          <w:rFonts w:ascii="Times New Roman" w:hAnsi="Times New Roman" w:cs="Times New Roman"/>
          <w:sz w:val="24"/>
          <w:szCs w:val="24"/>
        </w:rPr>
        <w:t>2</w:t>
      </w:r>
      <w:r w:rsidR="00900F78" w:rsidRPr="00CE75ED">
        <w:rPr>
          <w:rFonts w:ascii="Times New Roman" w:hAnsi="Times New Roman" w:cs="Times New Roman"/>
          <w:sz w:val="24"/>
          <w:szCs w:val="24"/>
        </w:rPr>
        <w:t>3</w:t>
      </w:r>
      <w:r w:rsidR="00376368" w:rsidRPr="00CE75ED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</w:t>
      </w:r>
      <w:r w:rsidR="00C00952">
        <w:rPr>
          <w:rFonts w:ascii="Times New Roman" w:hAnsi="Times New Roman" w:cs="Times New Roman"/>
          <w:sz w:val="24"/>
          <w:szCs w:val="24"/>
        </w:rPr>
        <w:t>ы</w:t>
      </w:r>
      <w:r w:rsidR="00376368" w:rsidRPr="00CE75ED">
        <w:rPr>
          <w:rFonts w:ascii="Times New Roman" w:hAnsi="Times New Roman" w:cs="Times New Roman"/>
          <w:sz w:val="24"/>
          <w:szCs w:val="24"/>
        </w:rPr>
        <w:t>е предложени</w:t>
      </w:r>
      <w:r w:rsidR="00C00952">
        <w:rPr>
          <w:rFonts w:ascii="Times New Roman" w:hAnsi="Times New Roman" w:cs="Times New Roman"/>
          <w:sz w:val="24"/>
          <w:szCs w:val="24"/>
        </w:rPr>
        <w:t>я</w:t>
      </w:r>
      <w:r w:rsidR="00376368" w:rsidRPr="00CE75ED">
        <w:rPr>
          <w:rFonts w:ascii="Times New Roman" w:hAnsi="Times New Roman" w:cs="Times New Roman"/>
          <w:sz w:val="24"/>
          <w:szCs w:val="24"/>
        </w:rPr>
        <w:t>.</w:t>
      </w:r>
    </w:p>
    <w:p w:rsidR="00D4151A" w:rsidRPr="00CE75ED" w:rsidRDefault="00900F78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2.24 Комиссия считает целесообра</w:t>
      </w:r>
      <w:r w:rsidR="00C00952">
        <w:rPr>
          <w:rFonts w:ascii="Times New Roman" w:hAnsi="Times New Roman" w:cs="Times New Roman"/>
          <w:sz w:val="24"/>
          <w:szCs w:val="24"/>
        </w:rPr>
        <w:t>зным учесть данное предложение</w:t>
      </w:r>
      <w:r w:rsidRPr="00CE75ED">
        <w:rPr>
          <w:rFonts w:ascii="Times New Roman" w:hAnsi="Times New Roman" w:cs="Times New Roman"/>
          <w:sz w:val="24"/>
          <w:szCs w:val="24"/>
        </w:rPr>
        <w:t xml:space="preserve"> </w:t>
      </w:r>
      <w:r w:rsidR="00EC07DF" w:rsidRPr="00CE75ED">
        <w:rPr>
          <w:rFonts w:ascii="Times New Roman" w:hAnsi="Times New Roman" w:cs="Times New Roman"/>
          <w:sz w:val="24"/>
          <w:szCs w:val="24"/>
        </w:rPr>
        <w:t xml:space="preserve">с </w:t>
      </w:r>
      <w:r w:rsidRPr="00CE75ED">
        <w:rPr>
          <w:rFonts w:ascii="Times New Roman" w:hAnsi="Times New Roman" w:cs="Times New Roman"/>
          <w:sz w:val="24"/>
          <w:szCs w:val="24"/>
        </w:rPr>
        <w:t xml:space="preserve">учетом существующей ситуации, согласно данным </w:t>
      </w:r>
      <w:r w:rsidR="00C00952">
        <w:rPr>
          <w:rFonts w:ascii="Times New Roman" w:hAnsi="Times New Roman" w:cs="Times New Roman"/>
          <w:sz w:val="24"/>
          <w:szCs w:val="24"/>
        </w:rPr>
        <w:t>Е</w:t>
      </w:r>
      <w:r w:rsidRPr="00CE75ED">
        <w:rPr>
          <w:rFonts w:ascii="Times New Roman" w:hAnsi="Times New Roman" w:cs="Times New Roman"/>
          <w:sz w:val="24"/>
          <w:szCs w:val="24"/>
        </w:rPr>
        <w:t>диного государственного реестра недвижимости.</w:t>
      </w:r>
    </w:p>
    <w:p w:rsidR="007D55DC" w:rsidRPr="00CE75ED" w:rsidRDefault="007D55DC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2.25</w:t>
      </w:r>
      <w:r w:rsidR="005A459B" w:rsidRPr="00CE75ED">
        <w:rPr>
          <w:rFonts w:ascii="Times New Roman" w:hAnsi="Times New Roman" w:cs="Times New Roman"/>
          <w:sz w:val="24"/>
          <w:szCs w:val="24"/>
        </w:rPr>
        <w:t xml:space="preserve"> – 2.27</w:t>
      </w:r>
      <w:r w:rsidR="00DC5B21" w:rsidRPr="00CE75ED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</w:t>
      </w:r>
      <w:r w:rsidR="00C00952">
        <w:rPr>
          <w:rFonts w:ascii="Times New Roman" w:hAnsi="Times New Roman" w:cs="Times New Roman"/>
          <w:sz w:val="24"/>
          <w:szCs w:val="24"/>
        </w:rPr>
        <w:t>ые предложения</w:t>
      </w:r>
      <w:r w:rsidR="00DC5B21" w:rsidRPr="00CE75ED">
        <w:rPr>
          <w:rFonts w:ascii="Times New Roman" w:hAnsi="Times New Roman" w:cs="Times New Roman"/>
          <w:sz w:val="24"/>
          <w:szCs w:val="24"/>
        </w:rPr>
        <w:t>.</w:t>
      </w:r>
    </w:p>
    <w:p w:rsidR="00366129" w:rsidRPr="00CE75ED" w:rsidRDefault="00286EAE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2.28 Комиссия считает целесообразным учесть данное предложение путем учета решения пункта 28 протокола заседания комиссии по подготовке проектов правил и землепользования и застройки муниципальных образований Архангельской области от </w:t>
      </w:r>
      <w:r w:rsidR="00C00952">
        <w:rPr>
          <w:rFonts w:ascii="Times New Roman" w:hAnsi="Times New Roman" w:cs="Times New Roman"/>
          <w:sz w:val="24"/>
          <w:szCs w:val="24"/>
        </w:rPr>
        <w:t>15.09.2022</w:t>
      </w:r>
      <w:r w:rsidRPr="00CE75ED">
        <w:rPr>
          <w:rFonts w:ascii="Times New Roman" w:hAnsi="Times New Roman" w:cs="Times New Roman"/>
          <w:sz w:val="24"/>
          <w:szCs w:val="24"/>
        </w:rPr>
        <w:t xml:space="preserve"> № 13</w:t>
      </w:r>
      <w:r w:rsidR="00155854" w:rsidRPr="00CE75ED">
        <w:rPr>
          <w:rFonts w:ascii="Times New Roman" w:hAnsi="Times New Roman" w:cs="Times New Roman"/>
          <w:sz w:val="24"/>
          <w:szCs w:val="24"/>
        </w:rPr>
        <w:t>.</w:t>
      </w:r>
    </w:p>
    <w:p w:rsidR="00155854" w:rsidRPr="00CE75ED" w:rsidRDefault="00155854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2.29</w:t>
      </w:r>
      <w:r w:rsidR="007B1BF1" w:rsidRPr="00CE75ED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отнесения земельного участка с кадастровым номером 29:16:201601:743 с видом разрешенного использования «малоэтажная многоквартирная жилая застройка» в территориальную зону</w:t>
      </w:r>
      <w:r w:rsidR="009C3CBC" w:rsidRPr="00CE75ED">
        <w:rPr>
          <w:rFonts w:ascii="Times New Roman" w:hAnsi="Times New Roman" w:cs="Times New Roman"/>
          <w:sz w:val="24"/>
          <w:szCs w:val="24"/>
        </w:rPr>
        <w:t xml:space="preserve"> застройки малоэтажными многоквартирными жилыми домами (Ж-2).</w:t>
      </w:r>
    </w:p>
    <w:p w:rsidR="00F35357" w:rsidRDefault="00F35357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2.30 – 2.</w:t>
      </w:r>
      <w:r w:rsidR="0042140B" w:rsidRPr="00CE75ED">
        <w:rPr>
          <w:rFonts w:ascii="Times New Roman" w:hAnsi="Times New Roman" w:cs="Times New Roman"/>
          <w:sz w:val="24"/>
          <w:szCs w:val="24"/>
        </w:rPr>
        <w:t>4</w:t>
      </w:r>
      <w:r w:rsidR="002E311A">
        <w:rPr>
          <w:rFonts w:ascii="Times New Roman" w:hAnsi="Times New Roman" w:cs="Times New Roman"/>
          <w:sz w:val="24"/>
          <w:szCs w:val="24"/>
        </w:rPr>
        <w:t>0</w:t>
      </w:r>
      <w:r w:rsidRPr="00CE75ED">
        <w:rPr>
          <w:rFonts w:ascii="Times New Roman" w:hAnsi="Times New Roman" w:cs="Times New Roman"/>
          <w:sz w:val="24"/>
          <w:szCs w:val="24"/>
        </w:rPr>
        <w:t xml:space="preserve"> Комиссия счи</w:t>
      </w:r>
      <w:r w:rsidR="002615E2">
        <w:rPr>
          <w:rFonts w:ascii="Times New Roman" w:hAnsi="Times New Roman" w:cs="Times New Roman"/>
          <w:sz w:val="24"/>
          <w:szCs w:val="24"/>
        </w:rPr>
        <w:t>тает целесообразным учесть данные предложения</w:t>
      </w:r>
      <w:r w:rsidRPr="00CE75ED">
        <w:rPr>
          <w:rFonts w:ascii="Times New Roman" w:hAnsi="Times New Roman" w:cs="Times New Roman"/>
          <w:sz w:val="24"/>
          <w:szCs w:val="24"/>
        </w:rPr>
        <w:t>.</w:t>
      </w:r>
    </w:p>
    <w:p w:rsidR="00C00952" w:rsidRDefault="00C00952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2.4</w:t>
      </w:r>
      <w:r w:rsidR="002E311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</w:t>
      </w:r>
      <w:r w:rsidRPr="00C009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путем дополнения градостроительного регламента территориальной зоны </w:t>
      </w:r>
      <w:r w:rsidRPr="00C00952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 (Ж-1)</w:t>
      </w:r>
      <w:r>
        <w:rPr>
          <w:rFonts w:ascii="Times New Roman" w:hAnsi="Times New Roman" w:cs="Times New Roman"/>
          <w:sz w:val="24"/>
          <w:szCs w:val="24"/>
        </w:rPr>
        <w:t xml:space="preserve"> условно разр</w:t>
      </w:r>
      <w:r w:rsidR="002E311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шенным видом использования</w:t>
      </w:r>
      <w:r w:rsidR="002E311A">
        <w:rPr>
          <w:rFonts w:ascii="Times New Roman" w:hAnsi="Times New Roman" w:cs="Times New Roman"/>
          <w:sz w:val="24"/>
          <w:szCs w:val="24"/>
        </w:rPr>
        <w:t xml:space="preserve"> «Малоэтажная многоквартирная застройка» (код 2.1.1) в связи с тем, что указанная зона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952">
        <w:rPr>
          <w:rFonts w:ascii="Times New Roman" w:hAnsi="Times New Roman" w:cs="Times New Roman"/>
          <w:sz w:val="24"/>
          <w:szCs w:val="24"/>
        </w:rPr>
        <w:t xml:space="preserve"> определяется для размещения и обеспечения правовых условий формирования жилых районов из отдельно стоящих индивидуальных жилых домов и блокированных жилых домов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311A" w:rsidRPr="00CE75ED" w:rsidRDefault="002E311A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2.42</w:t>
      </w:r>
      <w:r w:rsidRPr="002E311A">
        <w:rPr>
          <w:rFonts w:ascii="Times New Roman" w:hAnsi="Times New Roman" w:cs="Times New Roman"/>
          <w:sz w:val="24"/>
          <w:szCs w:val="24"/>
        </w:rPr>
        <w:t xml:space="preserve"> </w:t>
      </w:r>
      <w:r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13C" w:rsidRPr="00CE75ED" w:rsidRDefault="0042140B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2.43 Комиссия считает целесообразным учесть данное предложение, </w:t>
      </w:r>
      <w:r w:rsidR="00745142">
        <w:rPr>
          <w:rFonts w:ascii="Times New Roman" w:hAnsi="Times New Roman" w:cs="Times New Roman"/>
          <w:sz w:val="24"/>
          <w:szCs w:val="24"/>
        </w:rPr>
        <w:t>при этом применить</w:t>
      </w:r>
      <w:r w:rsidR="00745142" w:rsidRPr="00A10752">
        <w:rPr>
          <w:rFonts w:ascii="Times New Roman" w:hAnsi="Times New Roman" w:cs="Times New Roman"/>
          <w:sz w:val="24"/>
          <w:szCs w:val="24"/>
        </w:rPr>
        <w:t xml:space="preserve"> действующи</w:t>
      </w:r>
      <w:r w:rsidR="00745142">
        <w:rPr>
          <w:rFonts w:ascii="Times New Roman" w:hAnsi="Times New Roman" w:cs="Times New Roman"/>
          <w:sz w:val="24"/>
          <w:szCs w:val="24"/>
        </w:rPr>
        <w:t>е</w:t>
      </w:r>
      <w:r w:rsidR="00745142" w:rsidRPr="00A10752">
        <w:rPr>
          <w:rFonts w:ascii="Times New Roman" w:hAnsi="Times New Roman" w:cs="Times New Roman"/>
          <w:sz w:val="24"/>
          <w:szCs w:val="24"/>
        </w:rPr>
        <w:t xml:space="preserve"> редакци</w:t>
      </w:r>
      <w:r w:rsidR="00745142">
        <w:rPr>
          <w:rFonts w:ascii="Times New Roman" w:hAnsi="Times New Roman" w:cs="Times New Roman"/>
          <w:sz w:val="24"/>
          <w:szCs w:val="24"/>
        </w:rPr>
        <w:t>и</w:t>
      </w:r>
      <w:r w:rsidR="00745142" w:rsidRPr="00A10752">
        <w:rPr>
          <w:rFonts w:ascii="Times New Roman" w:hAnsi="Times New Roman" w:cs="Times New Roman"/>
          <w:sz w:val="24"/>
          <w:szCs w:val="24"/>
        </w:rPr>
        <w:t xml:space="preserve"> нормативн</w:t>
      </w:r>
      <w:r w:rsidR="00745142">
        <w:rPr>
          <w:rFonts w:ascii="Times New Roman" w:hAnsi="Times New Roman" w:cs="Times New Roman"/>
          <w:sz w:val="24"/>
          <w:szCs w:val="24"/>
        </w:rPr>
        <w:t xml:space="preserve">ых </w:t>
      </w:r>
      <w:r w:rsidR="00745142" w:rsidRPr="00A10752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745142">
        <w:rPr>
          <w:rFonts w:ascii="Times New Roman" w:hAnsi="Times New Roman" w:cs="Times New Roman"/>
          <w:sz w:val="24"/>
          <w:szCs w:val="24"/>
        </w:rPr>
        <w:t>актов</w:t>
      </w:r>
      <w:r w:rsidR="00745142" w:rsidRPr="00A10752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745142" w:rsidRPr="00A10752">
        <w:rPr>
          <w:rFonts w:ascii="Times New Roman" w:hAnsi="Times New Roman" w:cs="Times New Roman"/>
          <w:sz w:val="24"/>
          <w:szCs w:val="24"/>
        </w:rPr>
        <w:lastRenderedPageBreak/>
        <w:t>предложении</w:t>
      </w:r>
      <w:r w:rsidRPr="00CE75ED">
        <w:rPr>
          <w:rFonts w:ascii="Times New Roman" w:hAnsi="Times New Roman" w:cs="Times New Roman"/>
          <w:sz w:val="24"/>
          <w:szCs w:val="24"/>
        </w:rPr>
        <w:t>.</w:t>
      </w:r>
    </w:p>
    <w:p w:rsidR="00304A0C" w:rsidRPr="00CE75ED" w:rsidRDefault="00304A0C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2.44 </w:t>
      </w:r>
      <w:r w:rsidR="0010549D" w:rsidRPr="00CE75ED">
        <w:rPr>
          <w:rFonts w:ascii="Times New Roman" w:hAnsi="Times New Roman" w:cs="Times New Roman"/>
          <w:sz w:val="24"/>
          <w:szCs w:val="24"/>
        </w:rPr>
        <w:t>Комиссия считает нецелесообразным учиты</w:t>
      </w:r>
      <w:r w:rsidR="00745142">
        <w:rPr>
          <w:rFonts w:ascii="Times New Roman" w:hAnsi="Times New Roman" w:cs="Times New Roman"/>
          <w:sz w:val="24"/>
          <w:szCs w:val="24"/>
        </w:rPr>
        <w:t>вать данное предложение в связи с тем, что</w:t>
      </w:r>
      <w:r w:rsidR="0010549D" w:rsidRPr="00CE75ED">
        <w:rPr>
          <w:rFonts w:ascii="Times New Roman" w:hAnsi="Times New Roman" w:cs="Times New Roman"/>
          <w:sz w:val="24"/>
          <w:szCs w:val="24"/>
        </w:rPr>
        <w:t xml:space="preserve"> согласно статье 45.1 Федерального закона от 06.10.2003 № 131-ФЗ «Об общих принципах организации местного самоуправления в Российской Федерации», вопросы, связанные с перечисленными в </w:t>
      </w:r>
      <w:r w:rsidR="00745142">
        <w:rPr>
          <w:rFonts w:ascii="Times New Roman" w:hAnsi="Times New Roman" w:cs="Times New Roman"/>
          <w:sz w:val="24"/>
          <w:szCs w:val="24"/>
        </w:rPr>
        <w:t>предложении</w:t>
      </w:r>
      <w:r w:rsidR="0010549D" w:rsidRPr="00CE75ED">
        <w:rPr>
          <w:rFonts w:ascii="Times New Roman" w:hAnsi="Times New Roman" w:cs="Times New Roman"/>
          <w:sz w:val="24"/>
          <w:szCs w:val="24"/>
        </w:rPr>
        <w:t xml:space="preserve"> ограничениями и параметрами, регулируются правилами благоустройства территории муниципального образования</w:t>
      </w:r>
      <w:r w:rsidRPr="00CE75ED">
        <w:rPr>
          <w:rFonts w:ascii="Times New Roman" w:hAnsi="Times New Roman" w:cs="Times New Roman"/>
          <w:sz w:val="24"/>
          <w:szCs w:val="24"/>
        </w:rPr>
        <w:t>.</w:t>
      </w:r>
    </w:p>
    <w:p w:rsidR="0042140B" w:rsidRPr="00CE75ED" w:rsidRDefault="0042140B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2.4</w:t>
      </w:r>
      <w:r w:rsidR="00304A0C" w:rsidRPr="00CE75ED">
        <w:rPr>
          <w:rFonts w:ascii="Times New Roman" w:hAnsi="Times New Roman" w:cs="Times New Roman"/>
          <w:sz w:val="24"/>
          <w:szCs w:val="24"/>
        </w:rPr>
        <w:t>5</w:t>
      </w:r>
      <w:r w:rsidRPr="00CE75ED">
        <w:rPr>
          <w:rFonts w:ascii="Times New Roman" w:hAnsi="Times New Roman" w:cs="Times New Roman"/>
          <w:sz w:val="24"/>
          <w:szCs w:val="24"/>
        </w:rPr>
        <w:t xml:space="preserve"> </w:t>
      </w:r>
      <w:r w:rsidR="009235F0" w:rsidRPr="00CE75ED">
        <w:rPr>
          <w:rFonts w:ascii="Times New Roman" w:hAnsi="Times New Roman" w:cs="Times New Roman"/>
          <w:sz w:val="24"/>
          <w:szCs w:val="24"/>
        </w:rPr>
        <w:t>Комиссия считает нецелесообразным учитывать данное предложение</w:t>
      </w:r>
      <w:r w:rsidR="00745142">
        <w:rPr>
          <w:rFonts w:ascii="Times New Roman" w:hAnsi="Times New Roman" w:cs="Times New Roman"/>
          <w:sz w:val="24"/>
          <w:szCs w:val="24"/>
        </w:rPr>
        <w:t xml:space="preserve"> в связи с тем, что</w:t>
      </w:r>
      <w:r w:rsidR="009235F0" w:rsidRPr="00CE75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142" w:rsidRPr="001C169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745142" w:rsidRPr="001C1692">
        <w:rPr>
          <w:rFonts w:ascii="Times New Roman" w:hAnsi="Times New Roman" w:cs="Times New Roman"/>
          <w:sz w:val="24"/>
          <w:szCs w:val="24"/>
        </w:rPr>
        <w:t xml:space="preserve">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 утратил силу с </w:t>
      </w:r>
      <w:r w:rsidR="00745142">
        <w:rPr>
          <w:rFonts w:ascii="Times New Roman" w:hAnsi="Times New Roman" w:cs="Times New Roman"/>
          <w:sz w:val="24"/>
          <w:szCs w:val="24"/>
        </w:rPr>
        <w:t>01.03.2021</w:t>
      </w:r>
      <w:r w:rsidR="00745142" w:rsidRPr="001C1692">
        <w:rPr>
          <w:rFonts w:ascii="Times New Roman" w:hAnsi="Times New Roman" w:cs="Times New Roman"/>
          <w:sz w:val="24"/>
          <w:szCs w:val="24"/>
        </w:rPr>
        <w:t xml:space="preserve"> в связи с изданием Постановления Правительства Российской</w:t>
      </w:r>
      <w:r w:rsidR="00745142">
        <w:rPr>
          <w:rFonts w:ascii="Times New Roman" w:hAnsi="Times New Roman" w:cs="Times New Roman"/>
          <w:sz w:val="24"/>
          <w:szCs w:val="24"/>
        </w:rPr>
        <w:t xml:space="preserve"> Федерации от 08.10.2020 № 1631</w:t>
      </w:r>
      <w:r w:rsidR="009235F0" w:rsidRPr="00CE75ED">
        <w:rPr>
          <w:rFonts w:ascii="Times New Roman" w:hAnsi="Times New Roman" w:cs="Times New Roman"/>
          <w:sz w:val="24"/>
          <w:szCs w:val="24"/>
        </w:rPr>
        <w:t>.</w:t>
      </w:r>
    </w:p>
    <w:p w:rsidR="00745142" w:rsidRDefault="00304A0C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2.46 </w:t>
      </w:r>
      <w:r w:rsidR="00745142"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</w:t>
      </w:r>
      <w:r w:rsidR="00745142">
        <w:rPr>
          <w:rFonts w:ascii="Times New Roman" w:hAnsi="Times New Roman" w:cs="Times New Roman"/>
          <w:sz w:val="24"/>
          <w:szCs w:val="24"/>
        </w:rPr>
        <w:t>.</w:t>
      </w:r>
    </w:p>
    <w:p w:rsidR="00745142" w:rsidRDefault="00745142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2.47 </w:t>
      </w:r>
      <w:r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путем дополнения градостроительного регламента территориальной зоны </w:t>
      </w:r>
      <w:r w:rsidRPr="00745142">
        <w:rPr>
          <w:rFonts w:ascii="Times New Roman" w:hAnsi="Times New Roman" w:cs="Times New Roman"/>
          <w:sz w:val="24"/>
          <w:szCs w:val="24"/>
        </w:rPr>
        <w:t>застройки малоэтажными многоквартирными жилыми домами (Ж-2)</w:t>
      </w:r>
      <w:r>
        <w:rPr>
          <w:rFonts w:ascii="Times New Roman" w:hAnsi="Times New Roman" w:cs="Times New Roman"/>
          <w:sz w:val="24"/>
          <w:szCs w:val="24"/>
        </w:rPr>
        <w:t xml:space="preserve"> условно разрешенным видом использования «</w:t>
      </w:r>
      <w:r w:rsidRPr="00FF23D5">
        <w:rPr>
          <w:rFonts w:ascii="Times New Roman" w:hAnsi="Times New Roman" w:cs="Times New Roman"/>
          <w:sz w:val="24"/>
          <w:szCs w:val="24"/>
        </w:rPr>
        <w:t>Коммунальное обслуживание</w:t>
      </w:r>
      <w:r>
        <w:rPr>
          <w:rFonts w:ascii="Times New Roman" w:hAnsi="Times New Roman" w:cs="Times New Roman"/>
          <w:sz w:val="24"/>
          <w:szCs w:val="24"/>
        </w:rPr>
        <w:t xml:space="preserve">» (код 3.1) в связи с тем, что в соответствии с данным видом разрешенного использования могут располагаться объекты, </w:t>
      </w:r>
      <w:r w:rsidR="000764B8" w:rsidRPr="000764B8">
        <w:rPr>
          <w:rFonts w:ascii="Times New Roman" w:hAnsi="Times New Roman" w:cs="Times New Roman"/>
          <w:sz w:val="24"/>
          <w:szCs w:val="24"/>
        </w:rPr>
        <w:t>являющи</w:t>
      </w:r>
      <w:r w:rsidR="000764B8">
        <w:rPr>
          <w:rFonts w:ascii="Times New Roman" w:hAnsi="Times New Roman" w:cs="Times New Roman"/>
          <w:sz w:val="24"/>
          <w:szCs w:val="24"/>
        </w:rPr>
        <w:t>е</w:t>
      </w:r>
      <w:r w:rsidR="000764B8" w:rsidRPr="000764B8">
        <w:rPr>
          <w:rFonts w:ascii="Times New Roman" w:hAnsi="Times New Roman" w:cs="Times New Roman"/>
          <w:sz w:val="24"/>
          <w:szCs w:val="24"/>
        </w:rPr>
        <w:t>ся источниками воздействия на среду обитания и здоровье человека</w:t>
      </w:r>
      <w:r w:rsidR="000764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5142" w:rsidRDefault="000764B8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2.48 – 2.49 </w:t>
      </w:r>
      <w:r w:rsidRPr="00CE75ED">
        <w:rPr>
          <w:rFonts w:ascii="Times New Roman" w:hAnsi="Times New Roman" w:cs="Times New Roman"/>
          <w:sz w:val="24"/>
          <w:szCs w:val="24"/>
        </w:rPr>
        <w:t>Комиссия счи</w:t>
      </w:r>
      <w:r>
        <w:rPr>
          <w:rFonts w:ascii="Times New Roman" w:hAnsi="Times New Roman" w:cs="Times New Roman"/>
          <w:sz w:val="24"/>
          <w:szCs w:val="24"/>
        </w:rPr>
        <w:t>тает целесообразным учесть данные предложения.</w:t>
      </w:r>
    </w:p>
    <w:p w:rsidR="00FD5B69" w:rsidRDefault="000764B8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2.50 </w:t>
      </w:r>
      <w:r w:rsidRPr="00CE75ED">
        <w:rPr>
          <w:rFonts w:ascii="Times New Roman" w:hAnsi="Times New Roman" w:cs="Times New Roman"/>
          <w:sz w:val="24"/>
          <w:szCs w:val="24"/>
        </w:rPr>
        <w:t>Комиссия считает нецелесообразным учитывать данн</w:t>
      </w:r>
      <w:r w:rsidR="00FD5B69">
        <w:rPr>
          <w:rFonts w:ascii="Times New Roman" w:hAnsi="Times New Roman" w:cs="Times New Roman"/>
          <w:sz w:val="24"/>
          <w:szCs w:val="24"/>
        </w:rPr>
        <w:t>ы</w:t>
      </w:r>
      <w:r w:rsidRPr="00CE75ED">
        <w:rPr>
          <w:rFonts w:ascii="Times New Roman" w:hAnsi="Times New Roman" w:cs="Times New Roman"/>
          <w:sz w:val="24"/>
          <w:szCs w:val="24"/>
        </w:rPr>
        <w:t>е предложени</w:t>
      </w:r>
      <w:r w:rsidR="00FD5B69">
        <w:rPr>
          <w:rFonts w:ascii="Times New Roman" w:hAnsi="Times New Roman" w:cs="Times New Roman"/>
          <w:sz w:val="24"/>
          <w:szCs w:val="24"/>
        </w:rPr>
        <w:t>я по следующим причинам:</w:t>
      </w:r>
    </w:p>
    <w:p w:rsidR="000764B8" w:rsidRDefault="000764B8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A3F7F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 допустимого количества </w:t>
      </w:r>
      <w:proofErr w:type="spellStart"/>
      <w:r w:rsidRPr="00DA3F7F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DA3F7F">
        <w:rPr>
          <w:rFonts w:ascii="Times New Roman" w:hAnsi="Times New Roman" w:cs="Times New Roman"/>
          <w:sz w:val="24"/>
          <w:szCs w:val="24"/>
        </w:rPr>
        <w:t xml:space="preserve"> для парковки легковых автомобилей на стоянках </w:t>
      </w:r>
      <w:proofErr w:type="gramStart"/>
      <w:r w:rsidRPr="00DA3F7F">
        <w:rPr>
          <w:rFonts w:ascii="Times New Roman" w:hAnsi="Times New Roman" w:cs="Times New Roman"/>
          <w:sz w:val="24"/>
          <w:szCs w:val="24"/>
        </w:rPr>
        <w:t>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</w:t>
      </w:r>
      <w:r>
        <w:rPr>
          <w:rFonts w:ascii="Times New Roman" w:hAnsi="Times New Roman" w:cs="Times New Roman"/>
          <w:sz w:val="24"/>
          <w:szCs w:val="24"/>
        </w:rPr>
        <w:t xml:space="preserve"> установлены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Региональными нормативами </w:t>
      </w:r>
      <w:r w:rsidRPr="004B7752">
        <w:rPr>
          <w:rFonts w:ascii="Times New Roman" w:hAnsi="Times New Roman" w:cs="Times New Roman"/>
          <w:sz w:val="24"/>
          <w:szCs w:val="24"/>
        </w:rPr>
        <w:t>градостроительного проектирования Архангельской области,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B775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Архангельской области от </w:t>
      </w:r>
      <w:r w:rsidR="00FD5B69">
        <w:rPr>
          <w:rFonts w:ascii="Times New Roman" w:hAnsi="Times New Roman" w:cs="Times New Roman"/>
          <w:sz w:val="24"/>
          <w:szCs w:val="24"/>
        </w:rPr>
        <w:t>19.04.2016</w:t>
      </w:r>
      <w:r w:rsidRPr="004B7752">
        <w:rPr>
          <w:rFonts w:ascii="Times New Roman" w:hAnsi="Times New Roman" w:cs="Times New Roman"/>
          <w:sz w:val="24"/>
          <w:szCs w:val="24"/>
        </w:rPr>
        <w:t xml:space="preserve"> № 123-пп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5B69" w:rsidRDefault="00FD5B69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42.13330.2011 «</w:t>
      </w:r>
      <w:r w:rsidRPr="00E22398">
        <w:rPr>
          <w:rFonts w:ascii="Times New Roman" w:hAnsi="Times New Roman" w:cs="Times New Roman"/>
          <w:sz w:val="24"/>
          <w:szCs w:val="24"/>
        </w:rPr>
        <w:t xml:space="preserve">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E2239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22398">
        <w:rPr>
          <w:rFonts w:ascii="Times New Roman" w:hAnsi="Times New Roman" w:cs="Times New Roman"/>
          <w:sz w:val="24"/>
          <w:szCs w:val="24"/>
        </w:rPr>
        <w:t xml:space="preserve"> 2.07.01-89*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1C1692">
        <w:rPr>
          <w:rFonts w:ascii="Times New Roman" w:hAnsi="Times New Roman" w:cs="Times New Roman"/>
          <w:sz w:val="24"/>
          <w:szCs w:val="24"/>
        </w:rPr>
        <w:t>СП 52.13330.2011 «Свод правил. Естественное и искусственное освещение. Актуализ</w:t>
      </w:r>
      <w:r>
        <w:rPr>
          <w:rFonts w:ascii="Times New Roman" w:hAnsi="Times New Roman" w:cs="Times New Roman"/>
          <w:sz w:val="24"/>
          <w:szCs w:val="24"/>
        </w:rPr>
        <w:t xml:space="preserve">ированная редакция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23-05-9</w:t>
      </w:r>
      <w:r w:rsidRPr="001C16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1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утратили силу </w:t>
      </w:r>
      <w:r w:rsidRPr="001C1692">
        <w:rPr>
          <w:rFonts w:ascii="Times New Roman" w:hAnsi="Times New Roman" w:cs="Times New Roman"/>
          <w:sz w:val="24"/>
          <w:szCs w:val="24"/>
        </w:rPr>
        <w:t xml:space="preserve">полностью с </w:t>
      </w:r>
      <w:r>
        <w:rPr>
          <w:rFonts w:ascii="Times New Roman" w:hAnsi="Times New Roman" w:cs="Times New Roman"/>
          <w:sz w:val="24"/>
          <w:szCs w:val="24"/>
        </w:rPr>
        <w:t>01.08.2020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связи признанием утратившим силу Постановления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26.12.2014</w:t>
      </w:r>
      <w:r w:rsidRPr="001C1692">
        <w:rPr>
          <w:rFonts w:ascii="Times New Roman" w:hAnsi="Times New Roman" w:cs="Times New Roman"/>
          <w:sz w:val="24"/>
          <w:szCs w:val="24"/>
        </w:rPr>
        <w:t xml:space="preserve"> № 1521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5142" w:rsidRDefault="00FD5B69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комиссия рекомендует статью 29 дополнить пунктом следующего содержания:</w:t>
      </w:r>
      <w:r w:rsidR="000764B8" w:rsidRPr="001C1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«П</w:t>
      </w:r>
      <w:r w:rsidR="000764B8" w:rsidRPr="001C1692">
        <w:rPr>
          <w:rFonts w:ascii="Times New Roman" w:hAnsi="Times New Roman" w:cs="Times New Roman"/>
          <w:sz w:val="24"/>
          <w:szCs w:val="24"/>
        </w:rPr>
        <w:t>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регламентов, санитарных норм, нормативов градостроительного проектирования Муниципального района и Поселения, публичных сервитутов, предельных параметров, ограничений использования земельных участков и объектов капитального строительства, установленных в зонах с особыми условиями использования территории и другими требованиями, установленными в соответствии с законодательством</w:t>
      </w:r>
      <w:r w:rsidR="000764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76B3A" w:rsidRDefault="00FD5B69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2.51 </w:t>
      </w:r>
      <w:r w:rsidR="00FB786C" w:rsidRPr="00CE75ED">
        <w:rPr>
          <w:rFonts w:ascii="Times New Roman" w:hAnsi="Times New Roman" w:cs="Times New Roman"/>
          <w:sz w:val="24"/>
          <w:szCs w:val="24"/>
        </w:rPr>
        <w:t>– 2.</w:t>
      </w:r>
      <w:r w:rsidR="00C3448F" w:rsidRPr="00CE75ED">
        <w:rPr>
          <w:rFonts w:ascii="Times New Roman" w:hAnsi="Times New Roman" w:cs="Times New Roman"/>
          <w:sz w:val="24"/>
          <w:szCs w:val="24"/>
        </w:rPr>
        <w:t>5</w:t>
      </w:r>
      <w:r w:rsidR="006D3801" w:rsidRPr="00CE75ED">
        <w:rPr>
          <w:rFonts w:ascii="Times New Roman" w:hAnsi="Times New Roman" w:cs="Times New Roman"/>
          <w:sz w:val="24"/>
          <w:szCs w:val="24"/>
        </w:rPr>
        <w:t>3</w:t>
      </w:r>
      <w:r w:rsidR="00FD7A0E">
        <w:rPr>
          <w:rFonts w:ascii="Times New Roman" w:hAnsi="Times New Roman" w:cs="Times New Roman"/>
          <w:sz w:val="24"/>
          <w:szCs w:val="24"/>
        </w:rPr>
        <w:t xml:space="preserve"> </w:t>
      </w:r>
      <w:r w:rsidR="00FD7A0E"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 w:rsidR="00FD7A0E">
        <w:rPr>
          <w:rFonts w:ascii="Times New Roman" w:hAnsi="Times New Roman" w:cs="Times New Roman"/>
          <w:sz w:val="24"/>
          <w:szCs w:val="24"/>
        </w:rPr>
        <w:t>ы</w:t>
      </w:r>
      <w:r w:rsidR="00FD7A0E" w:rsidRPr="00CE75ED">
        <w:rPr>
          <w:rFonts w:ascii="Times New Roman" w:hAnsi="Times New Roman" w:cs="Times New Roman"/>
          <w:sz w:val="24"/>
          <w:szCs w:val="24"/>
        </w:rPr>
        <w:t>е предложени</w:t>
      </w:r>
      <w:r w:rsidR="00FD7A0E">
        <w:rPr>
          <w:rFonts w:ascii="Times New Roman" w:hAnsi="Times New Roman" w:cs="Times New Roman"/>
          <w:sz w:val="24"/>
          <w:szCs w:val="24"/>
        </w:rPr>
        <w:t>я.</w:t>
      </w:r>
    </w:p>
    <w:p w:rsidR="00476B3A" w:rsidRDefault="00476B3A" w:rsidP="0047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2.54 </w:t>
      </w:r>
      <w:r w:rsidRPr="00CE75ED">
        <w:rPr>
          <w:rFonts w:ascii="Times New Roman" w:hAnsi="Times New Roman" w:cs="Times New Roman"/>
          <w:sz w:val="24"/>
          <w:szCs w:val="24"/>
        </w:rPr>
        <w:t xml:space="preserve">Комиссия считает целесообразным учесть </w:t>
      </w:r>
      <w:r>
        <w:rPr>
          <w:rFonts w:ascii="Times New Roman" w:hAnsi="Times New Roman" w:cs="Times New Roman"/>
          <w:sz w:val="24"/>
          <w:szCs w:val="24"/>
        </w:rPr>
        <w:t>пункт 6 данного</w:t>
      </w:r>
      <w:r w:rsidRPr="00CE75ED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я, при этом изложить его в следующей редакции:</w:t>
      </w:r>
    </w:p>
    <w:p w:rsidR="00476B3A" w:rsidRDefault="00476B3A" w:rsidP="0047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 xml:space="preserve">«Размеры земельных участков для объектов общественного использования должны быть с учетом размещения </w:t>
      </w:r>
      <w:r>
        <w:rPr>
          <w:rFonts w:ascii="Times New Roman" w:hAnsi="Times New Roman" w:cs="Times New Roman"/>
          <w:sz w:val="24"/>
          <w:szCs w:val="24"/>
        </w:rPr>
        <w:t>в границах</w:t>
      </w:r>
      <w:r w:rsidRPr="00A10752">
        <w:rPr>
          <w:rFonts w:ascii="Times New Roman" w:hAnsi="Times New Roman" w:cs="Times New Roman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10752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0752">
        <w:rPr>
          <w:rFonts w:ascii="Times New Roman" w:hAnsi="Times New Roman" w:cs="Times New Roman"/>
          <w:sz w:val="24"/>
          <w:szCs w:val="24"/>
        </w:rPr>
        <w:t xml:space="preserve"> зоны подхода посетителей, хозяйственной зоны объекта и стоянок для автотранспорта посетителей</w:t>
      </w:r>
      <w:r>
        <w:rPr>
          <w:rFonts w:ascii="Times New Roman" w:hAnsi="Times New Roman" w:cs="Times New Roman"/>
          <w:sz w:val="24"/>
          <w:szCs w:val="24"/>
        </w:rPr>
        <w:t xml:space="preserve"> согласно Региональным нормативам </w:t>
      </w:r>
      <w:r w:rsidRPr="004B7752">
        <w:rPr>
          <w:rFonts w:ascii="Times New Roman" w:hAnsi="Times New Roman" w:cs="Times New Roman"/>
          <w:sz w:val="24"/>
          <w:szCs w:val="24"/>
        </w:rPr>
        <w:t>градостроительного проектирования Архангельской области, утвержденны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B775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Архангельской области от 19 апреля 2016 года № 123-пп</w:t>
      </w:r>
      <w:r w:rsidRPr="00A107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B3A" w:rsidRDefault="00476B3A" w:rsidP="0047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Комиссия считает нецелесообразным учитывать </w:t>
      </w:r>
      <w:r>
        <w:rPr>
          <w:rFonts w:ascii="Times New Roman" w:hAnsi="Times New Roman" w:cs="Times New Roman"/>
          <w:sz w:val="24"/>
          <w:szCs w:val="24"/>
        </w:rPr>
        <w:t xml:space="preserve">пункты </w:t>
      </w:r>
      <w:r w:rsidR="00FD7A0E">
        <w:rPr>
          <w:rFonts w:ascii="Times New Roman" w:hAnsi="Times New Roman" w:cs="Times New Roman"/>
          <w:sz w:val="24"/>
          <w:szCs w:val="24"/>
        </w:rPr>
        <w:t>7 – 11</w:t>
      </w:r>
      <w:r w:rsidRPr="00CE75ED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 xml:space="preserve">я по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следующим причинам:</w:t>
      </w:r>
    </w:p>
    <w:p w:rsidR="00476B3A" w:rsidRDefault="00476B3A" w:rsidP="0047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A3F7F">
        <w:rPr>
          <w:rFonts w:ascii="Times New Roman" w:hAnsi="Times New Roman" w:cs="Times New Roman"/>
          <w:sz w:val="24"/>
          <w:szCs w:val="24"/>
        </w:rPr>
        <w:t xml:space="preserve">асчетные показатели минимально допустимого количества </w:t>
      </w:r>
      <w:proofErr w:type="spellStart"/>
      <w:r w:rsidRPr="00DA3F7F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DA3F7F">
        <w:rPr>
          <w:rFonts w:ascii="Times New Roman" w:hAnsi="Times New Roman" w:cs="Times New Roman"/>
          <w:sz w:val="24"/>
          <w:szCs w:val="24"/>
        </w:rPr>
        <w:t xml:space="preserve"> для парковки легковых автомобилей на стоянках </w:t>
      </w:r>
      <w:proofErr w:type="gramStart"/>
      <w:r w:rsidRPr="00DA3F7F">
        <w:rPr>
          <w:rFonts w:ascii="Times New Roman" w:hAnsi="Times New Roman" w:cs="Times New Roman"/>
          <w:sz w:val="24"/>
          <w:szCs w:val="24"/>
        </w:rPr>
        <w:t>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</w:t>
      </w:r>
      <w:r>
        <w:rPr>
          <w:rFonts w:ascii="Times New Roman" w:hAnsi="Times New Roman" w:cs="Times New Roman"/>
          <w:sz w:val="24"/>
          <w:szCs w:val="24"/>
        </w:rPr>
        <w:t xml:space="preserve"> установлены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Региональными нормативами </w:t>
      </w:r>
      <w:r w:rsidRPr="004B7752">
        <w:rPr>
          <w:rFonts w:ascii="Times New Roman" w:hAnsi="Times New Roman" w:cs="Times New Roman"/>
          <w:sz w:val="24"/>
          <w:szCs w:val="24"/>
        </w:rPr>
        <w:t>градостроительного проектирования Архангельской области, 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4B775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Архангельской области от </w:t>
      </w:r>
      <w:r>
        <w:rPr>
          <w:rFonts w:ascii="Times New Roman" w:hAnsi="Times New Roman" w:cs="Times New Roman"/>
          <w:sz w:val="24"/>
          <w:szCs w:val="24"/>
        </w:rPr>
        <w:t>19.04.2016</w:t>
      </w:r>
      <w:r w:rsidRPr="004B7752">
        <w:rPr>
          <w:rFonts w:ascii="Times New Roman" w:hAnsi="Times New Roman" w:cs="Times New Roman"/>
          <w:sz w:val="24"/>
          <w:szCs w:val="24"/>
        </w:rPr>
        <w:t xml:space="preserve"> № 123-пп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6B3A" w:rsidRPr="00CE75ED" w:rsidRDefault="00476B3A" w:rsidP="00476B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42.13330.2011 «</w:t>
      </w:r>
      <w:r w:rsidRPr="00E22398">
        <w:rPr>
          <w:rFonts w:ascii="Times New Roman" w:hAnsi="Times New Roman" w:cs="Times New Roman"/>
          <w:sz w:val="24"/>
          <w:szCs w:val="24"/>
        </w:rPr>
        <w:t xml:space="preserve">Свод правил. Градостроительство. Планировка и застройка городских и сельских поселений. Актуализированная редакция </w:t>
      </w:r>
      <w:proofErr w:type="spellStart"/>
      <w:r w:rsidRPr="00E22398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E22398">
        <w:rPr>
          <w:rFonts w:ascii="Times New Roman" w:hAnsi="Times New Roman" w:cs="Times New Roman"/>
          <w:sz w:val="24"/>
          <w:szCs w:val="24"/>
        </w:rPr>
        <w:t xml:space="preserve"> 2.07.01-89*</w:t>
      </w:r>
      <w:r>
        <w:rPr>
          <w:rFonts w:ascii="Times New Roman" w:hAnsi="Times New Roman" w:cs="Times New Roman"/>
          <w:sz w:val="24"/>
          <w:szCs w:val="24"/>
        </w:rPr>
        <w:t xml:space="preserve">» и </w:t>
      </w:r>
      <w:r w:rsidRPr="001C1692">
        <w:rPr>
          <w:rFonts w:ascii="Times New Roman" w:hAnsi="Times New Roman" w:cs="Times New Roman"/>
          <w:sz w:val="24"/>
          <w:szCs w:val="24"/>
        </w:rPr>
        <w:t>СП 52.13330.2011 «Свод правил. Естественное и искусственное освещение. Актуализ</w:t>
      </w:r>
      <w:r>
        <w:rPr>
          <w:rFonts w:ascii="Times New Roman" w:hAnsi="Times New Roman" w:cs="Times New Roman"/>
          <w:sz w:val="24"/>
          <w:szCs w:val="24"/>
        </w:rPr>
        <w:t xml:space="preserve">ированная редакция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23-05-9</w:t>
      </w:r>
      <w:r w:rsidRPr="001C16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C1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утратили силу </w:t>
      </w:r>
      <w:r w:rsidRPr="001C1692">
        <w:rPr>
          <w:rFonts w:ascii="Times New Roman" w:hAnsi="Times New Roman" w:cs="Times New Roman"/>
          <w:sz w:val="24"/>
          <w:szCs w:val="24"/>
        </w:rPr>
        <w:t xml:space="preserve">полностью с </w:t>
      </w:r>
      <w:r>
        <w:rPr>
          <w:rFonts w:ascii="Times New Roman" w:hAnsi="Times New Roman" w:cs="Times New Roman"/>
          <w:sz w:val="24"/>
          <w:szCs w:val="24"/>
        </w:rPr>
        <w:t>01.08.2020</w:t>
      </w:r>
      <w:r w:rsidRPr="001C1692">
        <w:rPr>
          <w:rFonts w:ascii="Times New Roman" w:hAnsi="Times New Roman" w:cs="Times New Roman"/>
          <w:sz w:val="24"/>
          <w:szCs w:val="24"/>
        </w:rPr>
        <w:t xml:space="preserve"> в связи признанием утратившим силу Постановления Правительства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t>26.12.2014</w:t>
      </w:r>
      <w:r w:rsidRPr="001C1692">
        <w:rPr>
          <w:rFonts w:ascii="Times New Roman" w:hAnsi="Times New Roman" w:cs="Times New Roman"/>
          <w:sz w:val="24"/>
          <w:szCs w:val="24"/>
        </w:rPr>
        <w:t xml:space="preserve"> № 1521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4A0C" w:rsidRPr="00CE75ED" w:rsidRDefault="003F6127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2.55, 2.56</w:t>
      </w:r>
      <w:r w:rsidR="00FB786C" w:rsidRPr="00CE75ED">
        <w:rPr>
          <w:rFonts w:ascii="Times New Roman" w:hAnsi="Times New Roman" w:cs="Times New Roman"/>
          <w:sz w:val="24"/>
          <w:szCs w:val="24"/>
        </w:rPr>
        <w:t xml:space="preserve"> </w:t>
      </w:r>
      <w:r w:rsidR="00304A0C"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 w:rsidR="00FD5B69">
        <w:rPr>
          <w:rFonts w:ascii="Times New Roman" w:hAnsi="Times New Roman" w:cs="Times New Roman"/>
          <w:sz w:val="24"/>
          <w:szCs w:val="24"/>
        </w:rPr>
        <w:t>ы</w:t>
      </w:r>
      <w:r w:rsidR="00304A0C" w:rsidRPr="00CE75ED">
        <w:rPr>
          <w:rFonts w:ascii="Times New Roman" w:hAnsi="Times New Roman" w:cs="Times New Roman"/>
          <w:sz w:val="24"/>
          <w:szCs w:val="24"/>
        </w:rPr>
        <w:t>е предложени</w:t>
      </w:r>
      <w:r w:rsidR="00FD5B69">
        <w:rPr>
          <w:rFonts w:ascii="Times New Roman" w:hAnsi="Times New Roman" w:cs="Times New Roman"/>
          <w:sz w:val="24"/>
          <w:szCs w:val="24"/>
        </w:rPr>
        <w:t>я</w:t>
      </w:r>
      <w:r w:rsidR="00304A0C" w:rsidRPr="00CE75ED">
        <w:rPr>
          <w:rFonts w:ascii="Times New Roman" w:hAnsi="Times New Roman" w:cs="Times New Roman"/>
          <w:sz w:val="24"/>
          <w:szCs w:val="24"/>
        </w:rPr>
        <w:t>.</w:t>
      </w:r>
    </w:p>
    <w:p w:rsidR="006D3801" w:rsidRDefault="003F6127" w:rsidP="006D3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2.57 </w:t>
      </w:r>
      <w:r w:rsidRPr="00CE75ED">
        <w:rPr>
          <w:rFonts w:ascii="Times New Roman" w:hAnsi="Times New Roman" w:cs="Times New Roman"/>
          <w:sz w:val="24"/>
          <w:szCs w:val="24"/>
        </w:rPr>
        <w:t>Комиссия считает нецелесообразным учиты</w:t>
      </w:r>
      <w:r>
        <w:rPr>
          <w:rFonts w:ascii="Times New Roman" w:hAnsi="Times New Roman" w:cs="Times New Roman"/>
          <w:sz w:val="24"/>
          <w:szCs w:val="24"/>
        </w:rPr>
        <w:t xml:space="preserve">вать данное предложение в связи с рекомендацией, содержащейся в абзаце 4 пунктов 2.50, 2.54 настоящего заключения. </w:t>
      </w:r>
      <w:r w:rsidR="003A2D99">
        <w:rPr>
          <w:rFonts w:ascii="Times New Roman" w:hAnsi="Times New Roman" w:cs="Times New Roman"/>
          <w:sz w:val="24"/>
          <w:szCs w:val="24"/>
        </w:rPr>
        <w:t>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озеленени</w:t>
      </w:r>
      <w:r w:rsidR="003A2D99">
        <w:rPr>
          <w:rFonts w:ascii="Times New Roman" w:hAnsi="Times New Roman" w:cs="Times New Roman"/>
          <w:sz w:val="24"/>
          <w:szCs w:val="24"/>
        </w:rPr>
        <w:t>ю таких</w:t>
      </w:r>
      <w:r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="003120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0A71D4" w:rsidRPr="000A71D4">
        <w:rPr>
          <w:rFonts w:ascii="Times New Roman" w:hAnsi="Times New Roman" w:cs="Times New Roman"/>
          <w:sz w:val="24"/>
          <w:szCs w:val="24"/>
        </w:rPr>
        <w:t xml:space="preserve">СП 2.4.3648-20 </w:t>
      </w:r>
      <w:r w:rsidR="000A71D4">
        <w:rPr>
          <w:rFonts w:ascii="Times New Roman" w:hAnsi="Times New Roman" w:cs="Times New Roman"/>
          <w:sz w:val="24"/>
          <w:szCs w:val="24"/>
        </w:rPr>
        <w:t>«</w:t>
      </w:r>
      <w:r w:rsidR="000A71D4" w:rsidRPr="000A71D4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организациям воспитания и обучения, отдыха </w:t>
      </w:r>
      <w:r w:rsidR="000A71D4">
        <w:rPr>
          <w:rFonts w:ascii="Times New Roman" w:hAnsi="Times New Roman" w:cs="Times New Roman"/>
          <w:sz w:val="24"/>
          <w:szCs w:val="24"/>
        </w:rPr>
        <w:t>и оздоровления детей и молодежи».</w:t>
      </w:r>
    </w:p>
    <w:p w:rsidR="003120A5" w:rsidRDefault="003120A5" w:rsidP="006D3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2.58, 2.59 </w:t>
      </w:r>
      <w:r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E75ED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3120A5" w:rsidRDefault="003120A5" w:rsidP="006D3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2.60 </w:t>
      </w:r>
      <w:r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75ED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е, при этом максимальную площадь земельного участка для вида разрешенного использования «Магазины» (код 4.4) установить в размере 5000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C25F2B">
        <w:rPr>
          <w:rFonts w:ascii="Times New Roman" w:hAnsi="Times New Roman" w:cs="Times New Roman"/>
          <w:sz w:val="24"/>
          <w:szCs w:val="24"/>
        </w:rPr>
        <w:t xml:space="preserve"> по причине наличия замечаний прокуратуры Архангельской области в отношении данного параметра.</w:t>
      </w:r>
    </w:p>
    <w:p w:rsidR="00C25F2B" w:rsidRDefault="00C25F2B" w:rsidP="006D3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2.61 </w:t>
      </w:r>
      <w:r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E75ED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>е, при этом пункт 6 предложения изложить в следующей редакции:</w:t>
      </w:r>
    </w:p>
    <w:p w:rsidR="00C25F2B" w:rsidRPr="00CE75ED" w:rsidRDefault="00C25F2B" w:rsidP="006D380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0752">
        <w:rPr>
          <w:rFonts w:ascii="Times New Roman" w:hAnsi="Times New Roman" w:cs="Times New Roman"/>
          <w:sz w:val="24"/>
          <w:szCs w:val="24"/>
        </w:rPr>
        <w:t xml:space="preserve">«Размеры земельных участков для объектов общественного использования должны быть с учетом размещения </w:t>
      </w:r>
      <w:r>
        <w:rPr>
          <w:rFonts w:ascii="Times New Roman" w:hAnsi="Times New Roman" w:cs="Times New Roman"/>
          <w:sz w:val="24"/>
          <w:szCs w:val="24"/>
        </w:rPr>
        <w:t>в границах</w:t>
      </w:r>
      <w:r w:rsidRPr="00A10752">
        <w:rPr>
          <w:rFonts w:ascii="Times New Roman" w:hAnsi="Times New Roman" w:cs="Times New Roman"/>
          <w:sz w:val="24"/>
          <w:szCs w:val="24"/>
        </w:rPr>
        <w:t xml:space="preserve"> земельно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10752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10752">
        <w:rPr>
          <w:rFonts w:ascii="Times New Roman" w:hAnsi="Times New Roman" w:cs="Times New Roman"/>
          <w:sz w:val="24"/>
          <w:szCs w:val="24"/>
        </w:rPr>
        <w:t xml:space="preserve"> зоны подхода посетителей, хозяйственной зоны объекта и стоянок для автотранспорта посетителей</w:t>
      </w:r>
      <w:r>
        <w:rPr>
          <w:rFonts w:ascii="Times New Roman" w:hAnsi="Times New Roman" w:cs="Times New Roman"/>
          <w:sz w:val="24"/>
          <w:szCs w:val="24"/>
        </w:rPr>
        <w:t xml:space="preserve"> согласно Региональным нормативам </w:t>
      </w:r>
      <w:r w:rsidRPr="004B7752">
        <w:rPr>
          <w:rFonts w:ascii="Times New Roman" w:hAnsi="Times New Roman" w:cs="Times New Roman"/>
          <w:sz w:val="24"/>
          <w:szCs w:val="24"/>
        </w:rPr>
        <w:t>градостроительного проектирования Архангельской области, утвержденны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B775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Архангельской области от 19 апреля 2016 года № 123-пп</w:t>
      </w:r>
      <w:r w:rsidRPr="00A107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03F6" w:rsidRDefault="006D3801" w:rsidP="003203F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2.55</w:t>
      </w:r>
      <w:r w:rsidR="007C58E3" w:rsidRPr="00CE75ED">
        <w:rPr>
          <w:rFonts w:ascii="Times New Roman" w:hAnsi="Times New Roman" w:cs="Times New Roman"/>
          <w:sz w:val="24"/>
          <w:szCs w:val="24"/>
        </w:rPr>
        <w:t xml:space="preserve"> – 2.</w:t>
      </w:r>
      <w:r w:rsidR="00AF124F">
        <w:rPr>
          <w:rFonts w:ascii="Times New Roman" w:hAnsi="Times New Roman" w:cs="Times New Roman"/>
          <w:sz w:val="24"/>
          <w:szCs w:val="24"/>
        </w:rPr>
        <w:t>74</w:t>
      </w:r>
      <w:r w:rsidR="003203F6">
        <w:rPr>
          <w:rFonts w:ascii="Times New Roman" w:hAnsi="Times New Roman" w:cs="Times New Roman"/>
          <w:sz w:val="24"/>
          <w:szCs w:val="24"/>
        </w:rPr>
        <w:t xml:space="preserve"> </w:t>
      </w:r>
      <w:r w:rsidR="003203F6" w:rsidRPr="00CE75ED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 w:rsidR="00FD7A0E">
        <w:rPr>
          <w:rFonts w:ascii="Times New Roman" w:hAnsi="Times New Roman" w:cs="Times New Roman"/>
          <w:sz w:val="24"/>
          <w:szCs w:val="24"/>
        </w:rPr>
        <w:t>ы</w:t>
      </w:r>
      <w:r w:rsidR="003203F6" w:rsidRPr="00CE75ED">
        <w:rPr>
          <w:rFonts w:ascii="Times New Roman" w:hAnsi="Times New Roman" w:cs="Times New Roman"/>
          <w:sz w:val="24"/>
          <w:szCs w:val="24"/>
        </w:rPr>
        <w:t>е предложени</w:t>
      </w:r>
      <w:r w:rsidR="00FD7A0E">
        <w:rPr>
          <w:rFonts w:ascii="Times New Roman" w:hAnsi="Times New Roman" w:cs="Times New Roman"/>
          <w:sz w:val="24"/>
          <w:szCs w:val="24"/>
        </w:rPr>
        <w:t>я</w:t>
      </w:r>
      <w:r w:rsidR="003203F6" w:rsidRPr="00CE75ED">
        <w:rPr>
          <w:rFonts w:ascii="Times New Roman" w:hAnsi="Times New Roman" w:cs="Times New Roman"/>
          <w:sz w:val="24"/>
          <w:szCs w:val="24"/>
        </w:rPr>
        <w:t>.</w:t>
      </w:r>
    </w:p>
    <w:p w:rsidR="0004382C" w:rsidRDefault="00AF124F" w:rsidP="00043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2.75 </w:t>
      </w:r>
      <w:r w:rsidR="0004382C" w:rsidRPr="00CE75ED">
        <w:rPr>
          <w:rFonts w:ascii="Times New Roman" w:hAnsi="Times New Roman" w:cs="Times New Roman"/>
          <w:sz w:val="24"/>
          <w:szCs w:val="24"/>
        </w:rPr>
        <w:t>Комиссия считает нецелесообразным уч</w:t>
      </w:r>
      <w:r w:rsidR="0004382C">
        <w:rPr>
          <w:rFonts w:ascii="Times New Roman" w:hAnsi="Times New Roman" w:cs="Times New Roman"/>
          <w:sz w:val="24"/>
          <w:szCs w:val="24"/>
        </w:rPr>
        <w:t>итыва</w:t>
      </w:r>
      <w:r w:rsidR="0004382C" w:rsidRPr="00CE75ED">
        <w:rPr>
          <w:rFonts w:ascii="Times New Roman" w:hAnsi="Times New Roman" w:cs="Times New Roman"/>
          <w:sz w:val="24"/>
          <w:szCs w:val="24"/>
        </w:rPr>
        <w:t>ть данн</w:t>
      </w:r>
      <w:r w:rsidR="0004382C">
        <w:rPr>
          <w:rFonts w:ascii="Times New Roman" w:hAnsi="Times New Roman" w:cs="Times New Roman"/>
          <w:sz w:val="24"/>
          <w:szCs w:val="24"/>
        </w:rPr>
        <w:t>о</w:t>
      </w:r>
      <w:r w:rsidR="0004382C" w:rsidRPr="00CE75ED">
        <w:rPr>
          <w:rFonts w:ascii="Times New Roman" w:hAnsi="Times New Roman" w:cs="Times New Roman"/>
          <w:sz w:val="24"/>
          <w:szCs w:val="24"/>
        </w:rPr>
        <w:t>е предложени</w:t>
      </w:r>
      <w:r w:rsidR="0004382C">
        <w:rPr>
          <w:rFonts w:ascii="Times New Roman" w:hAnsi="Times New Roman" w:cs="Times New Roman"/>
          <w:sz w:val="24"/>
          <w:szCs w:val="24"/>
        </w:rPr>
        <w:t>е по следующим причинам:</w:t>
      </w:r>
    </w:p>
    <w:p w:rsidR="0004382C" w:rsidRDefault="0004382C" w:rsidP="00043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3 статьи 23 </w:t>
      </w:r>
      <w:r w:rsidRPr="00CE75ED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  <w:r w:rsidRPr="000D0AB7">
        <w:rPr>
          <w:rFonts w:ascii="Times New Roman" w:hAnsi="Times New Roman" w:cs="Times New Roman"/>
          <w:sz w:val="24"/>
          <w:szCs w:val="24"/>
        </w:rPr>
        <w:t>карт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0AB7">
        <w:rPr>
          <w:rFonts w:ascii="Times New Roman" w:hAnsi="Times New Roman" w:cs="Times New Roman"/>
          <w:sz w:val="24"/>
          <w:szCs w:val="24"/>
        </w:rPr>
        <w:t xml:space="preserve"> границ населенных пунктов (в том числе границ образуемых населенных пункто</w:t>
      </w:r>
      <w:r>
        <w:rPr>
          <w:rFonts w:ascii="Times New Roman" w:hAnsi="Times New Roman" w:cs="Times New Roman"/>
          <w:sz w:val="24"/>
          <w:szCs w:val="24"/>
        </w:rPr>
        <w:t>в), входящих в состав поселения,</w:t>
      </w:r>
      <w:r w:rsidRPr="000D0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составной частью генерального плана поселения; границы населенных пунктов</w:t>
      </w:r>
      <w:r w:rsidRPr="00CE7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устанавливаются </w:t>
      </w:r>
      <w:r w:rsidRPr="00CE75ED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E75ED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82C" w:rsidRDefault="0004382C" w:rsidP="00043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E75ED">
        <w:rPr>
          <w:rFonts w:ascii="Times New Roman" w:hAnsi="Times New Roman" w:cs="Times New Roman"/>
          <w:sz w:val="24"/>
          <w:szCs w:val="24"/>
        </w:rPr>
        <w:t xml:space="preserve">емельные участки располагаются в </w:t>
      </w:r>
      <w:r>
        <w:rPr>
          <w:rFonts w:ascii="Times New Roman" w:hAnsi="Times New Roman" w:cs="Times New Roman"/>
          <w:sz w:val="24"/>
          <w:szCs w:val="24"/>
        </w:rPr>
        <w:t>границах территории</w:t>
      </w:r>
      <w:r w:rsidRPr="00CE75ED">
        <w:rPr>
          <w:rFonts w:ascii="Times New Roman" w:hAnsi="Times New Roman" w:cs="Times New Roman"/>
          <w:sz w:val="24"/>
          <w:szCs w:val="24"/>
        </w:rPr>
        <w:t>, на которую градостроительный регламент не 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«сельскохозяйственные</w:t>
      </w:r>
      <w:r w:rsidRPr="000D0AB7">
        <w:rPr>
          <w:rFonts w:ascii="Times New Roman" w:hAnsi="Times New Roman" w:cs="Times New Roman"/>
          <w:sz w:val="24"/>
          <w:szCs w:val="24"/>
        </w:rPr>
        <w:t xml:space="preserve"> угод</w:t>
      </w:r>
      <w:r>
        <w:rPr>
          <w:rFonts w:ascii="Times New Roman" w:hAnsi="Times New Roman" w:cs="Times New Roman"/>
          <w:sz w:val="24"/>
          <w:szCs w:val="24"/>
        </w:rPr>
        <w:t>ья</w:t>
      </w:r>
      <w:r w:rsidRPr="000D0AB7">
        <w:rPr>
          <w:rFonts w:ascii="Times New Roman" w:hAnsi="Times New Roman" w:cs="Times New Roman"/>
          <w:sz w:val="24"/>
          <w:szCs w:val="24"/>
        </w:rPr>
        <w:t xml:space="preserve"> в составе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CE75ED">
        <w:rPr>
          <w:rFonts w:ascii="Times New Roman" w:hAnsi="Times New Roman" w:cs="Times New Roman"/>
          <w:sz w:val="24"/>
          <w:szCs w:val="24"/>
        </w:rPr>
        <w:t xml:space="preserve"> согласно пункту 6 статьи 36 Градостроительног</w:t>
      </w:r>
      <w:r>
        <w:rPr>
          <w:rFonts w:ascii="Times New Roman" w:hAnsi="Times New Roman" w:cs="Times New Roman"/>
          <w:sz w:val="24"/>
          <w:szCs w:val="24"/>
        </w:rPr>
        <w:t>о кодекса Российской Федерации г</w:t>
      </w:r>
      <w:r w:rsidRPr="000D0AB7">
        <w:rPr>
          <w:rFonts w:ascii="Times New Roman" w:hAnsi="Times New Roman" w:cs="Times New Roman"/>
          <w:sz w:val="24"/>
          <w:szCs w:val="24"/>
        </w:rPr>
        <w:t>радостроительные регламенты не устанавливаются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769">
        <w:rPr>
          <w:rFonts w:ascii="Times New Roman" w:hAnsi="Times New Roman" w:cs="Times New Roman"/>
          <w:sz w:val="24"/>
          <w:szCs w:val="24"/>
        </w:rPr>
        <w:t>сельскохозяйственных угодий в составе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24F" w:rsidRPr="00CE75ED" w:rsidRDefault="0004382C" w:rsidP="000438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 xml:space="preserve">согласно пункту 6 статьи 79 Земельного кодекса Российской Федерации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E75ED">
        <w:rPr>
          <w:rFonts w:ascii="Times New Roman" w:hAnsi="Times New Roman" w:cs="Times New Roman"/>
          <w:sz w:val="24"/>
          <w:szCs w:val="24"/>
        </w:rPr>
        <w:t>ельскохозяйственные угодья не могут включаться в границы территории ведения гражданами садоводства для собственных нужд, а также использоваться для строительства садовых домов, жилых домов, хозяйственных построек и гаражей на садовом земельном участке</w:t>
      </w:r>
      <w:r w:rsidR="0058627E">
        <w:rPr>
          <w:rFonts w:ascii="Times New Roman" w:hAnsi="Times New Roman" w:cs="Times New Roman"/>
          <w:sz w:val="24"/>
          <w:szCs w:val="24"/>
        </w:rPr>
        <w:t>.</w:t>
      </w:r>
    </w:p>
    <w:p w:rsidR="006D3801" w:rsidRPr="00CE75ED" w:rsidRDefault="006D3801" w:rsidP="00F3535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lastRenderedPageBreak/>
        <w:t>ВЫВОДЫ</w:t>
      </w:r>
    </w:p>
    <w:p w:rsidR="00D64ADD" w:rsidRPr="00CE75ED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7103E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17103E">
        <w:rPr>
          <w:rFonts w:ascii="Times New Roman" w:hAnsi="Times New Roman" w:cs="Times New Roman"/>
          <w:sz w:val="24"/>
          <w:szCs w:val="28"/>
        </w:rPr>
        <w:t xml:space="preserve"> </w:t>
      </w:r>
      <w:r w:rsidRPr="0017103E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F21243" w:rsidRPr="0017103E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7103E">
        <w:rPr>
          <w:rFonts w:ascii="Times New Roman" w:hAnsi="Times New Roman" w:cs="Times New Roman"/>
          <w:sz w:val="24"/>
          <w:szCs w:val="28"/>
        </w:rPr>
        <w:t xml:space="preserve"> </w:t>
      </w:r>
      <w:r w:rsidR="002422C0" w:rsidRPr="0017103E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B11C15" w:rsidRPr="0017103E">
        <w:rPr>
          <w:rFonts w:ascii="Times New Roman" w:hAnsi="Times New Roman" w:cs="Times New Roman"/>
          <w:sz w:val="24"/>
          <w:szCs w:val="28"/>
        </w:rPr>
        <w:t>Заостровское</w:t>
      </w:r>
      <w:proofErr w:type="spellEnd"/>
      <w:r w:rsidR="002422C0" w:rsidRPr="0017103E">
        <w:rPr>
          <w:rFonts w:ascii="Times New Roman" w:hAnsi="Times New Roman" w:cs="Times New Roman"/>
          <w:sz w:val="24"/>
          <w:szCs w:val="28"/>
        </w:rPr>
        <w:t>» Приморского</w:t>
      </w:r>
      <w:r w:rsidR="00C3377A" w:rsidRPr="0017103E">
        <w:rPr>
          <w:rFonts w:ascii="Times New Roman" w:hAnsi="Times New Roman" w:cs="Times New Roman"/>
          <w:sz w:val="24"/>
          <w:szCs w:val="28"/>
        </w:rPr>
        <w:t xml:space="preserve"> </w:t>
      </w:r>
      <w:r w:rsidRPr="0017103E">
        <w:rPr>
          <w:rFonts w:ascii="Times New Roman" w:hAnsi="Times New Roman" w:cs="Times New Roman"/>
          <w:sz w:val="24"/>
          <w:szCs w:val="28"/>
        </w:rPr>
        <w:t>муниципального</w:t>
      </w:r>
      <w:r w:rsidRPr="00CE75ED">
        <w:rPr>
          <w:rFonts w:ascii="Times New Roman" w:hAnsi="Times New Roman" w:cs="Times New Roman"/>
          <w:sz w:val="24"/>
          <w:szCs w:val="28"/>
        </w:rPr>
        <w:t xml:space="preserve"> района Архангельской области проведены в соответствии</w:t>
      </w:r>
      <w:r w:rsidR="00765841" w:rsidRPr="00CE75ED">
        <w:rPr>
          <w:rFonts w:ascii="Times New Roman" w:hAnsi="Times New Roman" w:cs="Times New Roman"/>
          <w:sz w:val="24"/>
          <w:szCs w:val="28"/>
        </w:rPr>
        <w:t xml:space="preserve"> </w:t>
      </w:r>
      <w:r w:rsidRPr="00CE75ED">
        <w:rPr>
          <w:rFonts w:ascii="Times New Roman" w:hAnsi="Times New Roman" w:cs="Times New Roman"/>
          <w:sz w:val="24"/>
          <w:szCs w:val="28"/>
        </w:rPr>
        <w:t>с законодательством</w:t>
      </w:r>
      <w:r w:rsidR="00AE7640" w:rsidRPr="00CE75ED">
        <w:rPr>
          <w:rFonts w:ascii="Times New Roman" w:hAnsi="Times New Roman" w:cs="Times New Roman"/>
          <w:sz w:val="24"/>
          <w:szCs w:val="28"/>
        </w:rPr>
        <w:t xml:space="preserve"> </w:t>
      </w:r>
      <w:r w:rsidRPr="00CE75ED">
        <w:rPr>
          <w:rFonts w:ascii="Times New Roman" w:hAnsi="Times New Roman" w:cs="Times New Roman"/>
          <w:sz w:val="24"/>
          <w:szCs w:val="28"/>
        </w:rPr>
        <w:t>о градостроительной деятельности.</w:t>
      </w:r>
    </w:p>
    <w:p w:rsidR="00D64ADD" w:rsidRPr="00CE75ED" w:rsidRDefault="00D64ADD" w:rsidP="00D64AD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5ED">
        <w:rPr>
          <w:rFonts w:ascii="Times New Roman" w:hAnsi="Times New Roman" w:cs="Times New Roman"/>
          <w:sz w:val="24"/>
          <w:szCs w:val="24"/>
        </w:rPr>
        <w:t>Полученные предложения рассмотрены комиссией по подготовке проектов правил землепользования и застройки муниципальных образований Архангельской области. Рекомендации по учету (отклонению от учета) рассмотренных комиссией предложений сформированы.</w:t>
      </w:r>
    </w:p>
    <w:p w:rsidR="00734627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CE75ED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CE75ED">
        <w:rPr>
          <w:rFonts w:ascii="Times New Roman" w:hAnsi="Times New Roman" w:cs="Times New Roman"/>
          <w:sz w:val="24"/>
          <w:szCs w:val="28"/>
        </w:rPr>
        <w:t xml:space="preserve"> </w:t>
      </w:r>
      <w:r w:rsidRPr="00CE75ED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765841" w:rsidRPr="00CE75ED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CE75ED">
        <w:rPr>
          <w:rFonts w:ascii="Times New Roman" w:hAnsi="Times New Roman" w:cs="Times New Roman"/>
          <w:sz w:val="24"/>
          <w:szCs w:val="28"/>
        </w:rPr>
        <w:t xml:space="preserve"> </w:t>
      </w:r>
      <w:r w:rsidR="002422C0" w:rsidRPr="00CE75ED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B11C15" w:rsidRPr="00CE75ED">
        <w:rPr>
          <w:rFonts w:ascii="Times New Roman" w:hAnsi="Times New Roman" w:cs="Times New Roman"/>
          <w:sz w:val="24"/>
          <w:szCs w:val="28"/>
        </w:rPr>
        <w:t>Заостровское</w:t>
      </w:r>
      <w:proofErr w:type="spellEnd"/>
      <w:r w:rsidR="002422C0" w:rsidRPr="00CE75ED">
        <w:rPr>
          <w:rFonts w:ascii="Times New Roman" w:hAnsi="Times New Roman" w:cs="Times New Roman"/>
          <w:sz w:val="24"/>
          <w:szCs w:val="28"/>
        </w:rPr>
        <w:t>» Приморского</w:t>
      </w:r>
      <w:r w:rsidR="00C3377A" w:rsidRPr="00CE75ED">
        <w:rPr>
          <w:rFonts w:ascii="Times New Roman" w:hAnsi="Times New Roman" w:cs="Times New Roman"/>
          <w:sz w:val="24"/>
          <w:szCs w:val="28"/>
        </w:rPr>
        <w:t xml:space="preserve"> </w:t>
      </w:r>
      <w:r w:rsidRPr="00CE75ED">
        <w:rPr>
          <w:rFonts w:ascii="Times New Roman" w:hAnsi="Times New Roman" w:cs="Times New Roman"/>
          <w:sz w:val="24"/>
          <w:szCs w:val="28"/>
        </w:rPr>
        <w:t>муниципального района</w:t>
      </w:r>
      <w:r>
        <w:rPr>
          <w:rFonts w:ascii="Times New Roman" w:hAnsi="Times New Roman" w:cs="Times New Roman"/>
          <w:sz w:val="24"/>
          <w:szCs w:val="28"/>
        </w:rPr>
        <w:t xml:space="preserve"> Архангельской области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3B1EDB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3B1EDB" w:rsidRPr="00DF5743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3B15A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    _________________ Е.Ю. Габова</w:t>
      </w:r>
    </w:p>
    <w:p w:rsidR="002E32C6" w:rsidRDefault="002E32C6" w:rsidP="002E32C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8325BB" w:rsidRDefault="008325B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7EA" w:rsidRDefault="006077E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077EA" w:rsidSect="00CE75ED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B3A" w:rsidRDefault="00476B3A" w:rsidP="00CE75ED">
      <w:pPr>
        <w:spacing w:after="0" w:line="240" w:lineRule="auto"/>
      </w:pPr>
      <w:r>
        <w:separator/>
      </w:r>
    </w:p>
  </w:endnote>
  <w:endnote w:type="continuationSeparator" w:id="0">
    <w:p w:rsidR="00476B3A" w:rsidRDefault="00476B3A" w:rsidP="00CE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B3A" w:rsidRDefault="00476B3A" w:rsidP="00CE75ED">
      <w:pPr>
        <w:spacing w:after="0" w:line="240" w:lineRule="auto"/>
      </w:pPr>
      <w:r>
        <w:separator/>
      </w:r>
    </w:p>
  </w:footnote>
  <w:footnote w:type="continuationSeparator" w:id="0">
    <w:p w:rsidR="00476B3A" w:rsidRDefault="00476B3A" w:rsidP="00CE7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30604"/>
      <w:docPartObj>
        <w:docPartGallery w:val="Page Numbers (Top of Page)"/>
        <w:docPartUnique/>
      </w:docPartObj>
    </w:sdtPr>
    <w:sdtContent>
      <w:p w:rsidR="00476B3A" w:rsidRDefault="00567D16">
        <w:pPr>
          <w:pStyle w:val="a4"/>
          <w:jc w:val="center"/>
        </w:pPr>
        <w:fldSimple w:instr=" PAGE   \* MERGEFORMAT ">
          <w:r w:rsidR="00F4627E">
            <w:rPr>
              <w:noProof/>
            </w:rPr>
            <w:t>17</w:t>
          </w:r>
        </w:fldSimple>
      </w:p>
    </w:sdtContent>
  </w:sdt>
  <w:p w:rsidR="00476B3A" w:rsidRDefault="00476B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845"/>
    <w:multiLevelType w:val="hybridMultilevel"/>
    <w:tmpl w:val="E9FC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66E03"/>
    <w:multiLevelType w:val="hybridMultilevel"/>
    <w:tmpl w:val="F2EE508C"/>
    <w:lvl w:ilvl="0" w:tplc="66765C34">
      <w:start w:val="6"/>
      <w:numFmt w:val="decimal"/>
      <w:suff w:val="space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3835E9A"/>
    <w:multiLevelType w:val="hybridMultilevel"/>
    <w:tmpl w:val="1C346A24"/>
    <w:lvl w:ilvl="0" w:tplc="4D3ED68C">
      <w:start w:val="7"/>
      <w:numFmt w:val="decimal"/>
      <w:suff w:val="space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527C9"/>
    <w:multiLevelType w:val="hybridMultilevel"/>
    <w:tmpl w:val="0BC49CC2"/>
    <w:lvl w:ilvl="0" w:tplc="F1C0155E">
      <w:start w:val="1"/>
      <w:numFmt w:val="russianLower"/>
      <w:lvlText w:val="%1)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31EC"/>
    <w:rsid w:val="00023FCD"/>
    <w:rsid w:val="00024406"/>
    <w:rsid w:val="0003039E"/>
    <w:rsid w:val="00031DA4"/>
    <w:rsid w:val="00033EB9"/>
    <w:rsid w:val="000409F6"/>
    <w:rsid w:val="0004382C"/>
    <w:rsid w:val="00071BF7"/>
    <w:rsid w:val="00072D9B"/>
    <w:rsid w:val="000764B8"/>
    <w:rsid w:val="000765D5"/>
    <w:rsid w:val="00082F52"/>
    <w:rsid w:val="000A3B83"/>
    <w:rsid w:val="000A71D4"/>
    <w:rsid w:val="000B7453"/>
    <w:rsid w:val="000F182A"/>
    <w:rsid w:val="00101F9C"/>
    <w:rsid w:val="0010549D"/>
    <w:rsid w:val="00112F18"/>
    <w:rsid w:val="00133373"/>
    <w:rsid w:val="00155854"/>
    <w:rsid w:val="0017103E"/>
    <w:rsid w:val="001A3794"/>
    <w:rsid w:val="001A532B"/>
    <w:rsid w:val="001B2B8E"/>
    <w:rsid w:val="001B349F"/>
    <w:rsid w:val="001C651D"/>
    <w:rsid w:val="001D1AE5"/>
    <w:rsid w:val="001D392D"/>
    <w:rsid w:val="001E31AD"/>
    <w:rsid w:val="001E542A"/>
    <w:rsid w:val="001F5141"/>
    <w:rsid w:val="001F79EA"/>
    <w:rsid w:val="00203B6C"/>
    <w:rsid w:val="002422C0"/>
    <w:rsid w:val="002615E2"/>
    <w:rsid w:val="00274791"/>
    <w:rsid w:val="00282A4B"/>
    <w:rsid w:val="002837DB"/>
    <w:rsid w:val="00286EAE"/>
    <w:rsid w:val="002C1A2A"/>
    <w:rsid w:val="002C20F2"/>
    <w:rsid w:val="002C351E"/>
    <w:rsid w:val="002D0BED"/>
    <w:rsid w:val="002E311A"/>
    <w:rsid w:val="002E32C6"/>
    <w:rsid w:val="002F2F12"/>
    <w:rsid w:val="002F4CDD"/>
    <w:rsid w:val="002F7FE5"/>
    <w:rsid w:val="00302DAC"/>
    <w:rsid w:val="00304A0C"/>
    <w:rsid w:val="003120A5"/>
    <w:rsid w:val="003203F6"/>
    <w:rsid w:val="0032327A"/>
    <w:rsid w:val="00326C0B"/>
    <w:rsid w:val="003633C4"/>
    <w:rsid w:val="00366129"/>
    <w:rsid w:val="00376368"/>
    <w:rsid w:val="003818CA"/>
    <w:rsid w:val="00390A27"/>
    <w:rsid w:val="003A0DFF"/>
    <w:rsid w:val="003A2D99"/>
    <w:rsid w:val="003B15A9"/>
    <w:rsid w:val="003B1EDB"/>
    <w:rsid w:val="003D07F3"/>
    <w:rsid w:val="003D7F59"/>
    <w:rsid w:val="003F3A6A"/>
    <w:rsid w:val="003F4308"/>
    <w:rsid w:val="003F6127"/>
    <w:rsid w:val="00401E0A"/>
    <w:rsid w:val="00413179"/>
    <w:rsid w:val="0042140B"/>
    <w:rsid w:val="00423B94"/>
    <w:rsid w:val="00423DA1"/>
    <w:rsid w:val="004421D5"/>
    <w:rsid w:val="00445F2C"/>
    <w:rsid w:val="0044679A"/>
    <w:rsid w:val="00471C5D"/>
    <w:rsid w:val="00476B3A"/>
    <w:rsid w:val="0049735B"/>
    <w:rsid w:val="004C33C4"/>
    <w:rsid w:val="004F7B28"/>
    <w:rsid w:val="005249B1"/>
    <w:rsid w:val="005271D1"/>
    <w:rsid w:val="005302EB"/>
    <w:rsid w:val="00553F88"/>
    <w:rsid w:val="005576DE"/>
    <w:rsid w:val="00567C0E"/>
    <w:rsid w:val="00567D16"/>
    <w:rsid w:val="005761C6"/>
    <w:rsid w:val="0058627E"/>
    <w:rsid w:val="005907D8"/>
    <w:rsid w:val="005951D7"/>
    <w:rsid w:val="005A459B"/>
    <w:rsid w:val="005A7DF3"/>
    <w:rsid w:val="005B3D49"/>
    <w:rsid w:val="005C4BD7"/>
    <w:rsid w:val="005C7098"/>
    <w:rsid w:val="005D2EEE"/>
    <w:rsid w:val="0060230B"/>
    <w:rsid w:val="006077EA"/>
    <w:rsid w:val="00611AC1"/>
    <w:rsid w:val="00615D5D"/>
    <w:rsid w:val="00617F73"/>
    <w:rsid w:val="00627E2B"/>
    <w:rsid w:val="00640BD6"/>
    <w:rsid w:val="00653BCE"/>
    <w:rsid w:val="0066355F"/>
    <w:rsid w:val="00692908"/>
    <w:rsid w:val="006A125A"/>
    <w:rsid w:val="006A510D"/>
    <w:rsid w:val="006B20F5"/>
    <w:rsid w:val="006C0174"/>
    <w:rsid w:val="006C0499"/>
    <w:rsid w:val="006C1315"/>
    <w:rsid w:val="006D3801"/>
    <w:rsid w:val="00703451"/>
    <w:rsid w:val="00710DCA"/>
    <w:rsid w:val="007136B6"/>
    <w:rsid w:val="00716BD4"/>
    <w:rsid w:val="00724B1E"/>
    <w:rsid w:val="00725F8B"/>
    <w:rsid w:val="00734627"/>
    <w:rsid w:val="00735370"/>
    <w:rsid w:val="0073738D"/>
    <w:rsid w:val="00740234"/>
    <w:rsid w:val="00741BFD"/>
    <w:rsid w:val="00745142"/>
    <w:rsid w:val="00765841"/>
    <w:rsid w:val="00765AC5"/>
    <w:rsid w:val="007936E2"/>
    <w:rsid w:val="00793821"/>
    <w:rsid w:val="007A63C7"/>
    <w:rsid w:val="007B1BF1"/>
    <w:rsid w:val="007C58E3"/>
    <w:rsid w:val="007D55DC"/>
    <w:rsid w:val="007E341E"/>
    <w:rsid w:val="00825AD8"/>
    <w:rsid w:val="008325BB"/>
    <w:rsid w:val="00842296"/>
    <w:rsid w:val="00861F9A"/>
    <w:rsid w:val="008637E9"/>
    <w:rsid w:val="00875468"/>
    <w:rsid w:val="00887CD7"/>
    <w:rsid w:val="008975F7"/>
    <w:rsid w:val="008B5EF2"/>
    <w:rsid w:val="008C0929"/>
    <w:rsid w:val="008D39C9"/>
    <w:rsid w:val="008E6B79"/>
    <w:rsid w:val="008F5B61"/>
    <w:rsid w:val="00900F78"/>
    <w:rsid w:val="009027AC"/>
    <w:rsid w:val="009235F0"/>
    <w:rsid w:val="00931164"/>
    <w:rsid w:val="009339A8"/>
    <w:rsid w:val="00933CEF"/>
    <w:rsid w:val="00957F3B"/>
    <w:rsid w:val="00964A7E"/>
    <w:rsid w:val="0097575B"/>
    <w:rsid w:val="009914E7"/>
    <w:rsid w:val="00992959"/>
    <w:rsid w:val="009A6F92"/>
    <w:rsid w:val="009B6054"/>
    <w:rsid w:val="009C3CBC"/>
    <w:rsid w:val="009C713C"/>
    <w:rsid w:val="009E0E02"/>
    <w:rsid w:val="009E490F"/>
    <w:rsid w:val="009F787C"/>
    <w:rsid w:val="00A107ED"/>
    <w:rsid w:val="00A32C37"/>
    <w:rsid w:val="00A436ED"/>
    <w:rsid w:val="00A506D6"/>
    <w:rsid w:val="00A56A34"/>
    <w:rsid w:val="00A6555D"/>
    <w:rsid w:val="00AE3B74"/>
    <w:rsid w:val="00AE5AAE"/>
    <w:rsid w:val="00AE7640"/>
    <w:rsid w:val="00AF124F"/>
    <w:rsid w:val="00AF222D"/>
    <w:rsid w:val="00AF30EB"/>
    <w:rsid w:val="00AF7E3F"/>
    <w:rsid w:val="00B11C15"/>
    <w:rsid w:val="00B23658"/>
    <w:rsid w:val="00B31A48"/>
    <w:rsid w:val="00B4340C"/>
    <w:rsid w:val="00B439C0"/>
    <w:rsid w:val="00B54DF9"/>
    <w:rsid w:val="00BC0B2A"/>
    <w:rsid w:val="00BD1EE0"/>
    <w:rsid w:val="00BE6A7A"/>
    <w:rsid w:val="00C00952"/>
    <w:rsid w:val="00C00B35"/>
    <w:rsid w:val="00C05AEF"/>
    <w:rsid w:val="00C20BF5"/>
    <w:rsid w:val="00C21391"/>
    <w:rsid w:val="00C25F2B"/>
    <w:rsid w:val="00C3377A"/>
    <w:rsid w:val="00C3448F"/>
    <w:rsid w:val="00C62022"/>
    <w:rsid w:val="00C62645"/>
    <w:rsid w:val="00C70D0B"/>
    <w:rsid w:val="00C81D67"/>
    <w:rsid w:val="00CA3AE7"/>
    <w:rsid w:val="00CB0D40"/>
    <w:rsid w:val="00CC3E75"/>
    <w:rsid w:val="00CC5EF6"/>
    <w:rsid w:val="00CD7136"/>
    <w:rsid w:val="00CD7795"/>
    <w:rsid w:val="00CE2976"/>
    <w:rsid w:val="00CE75ED"/>
    <w:rsid w:val="00D0402D"/>
    <w:rsid w:val="00D2286A"/>
    <w:rsid w:val="00D24AC6"/>
    <w:rsid w:val="00D4151A"/>
    <w:rsid w:val="00D44A49"/>
    <w:rsid w:val="00D621B6"/>
    <w:rsid w:val="00D64ADD"/>
    <w:rsid w:val="00D72301"/>
    <w:rsid w:val="00D86334"/>
    <w:rsid w:val="00D86D3B"/>
    <w:rsid w:val="00D95D02"/>
    <w:rsid w:val="00DA5FE7"/>
    <w:rsid w:val="00DB38F1"/>
    <w:rsid w:val="00DC5B21"/>
    <w:rsid w:val="00DD1CC6"/>
    <w:rsid w:val="00DD3205"/>
    <w:rsid w:val="00DE1C8B"/>
    <w:rsid w:val="00DE7626"/>
    <w:rsid w:val="00DF5743"/>
    <w:rsid w:val="00DF6D65"/>
    <w:rsid w:val="00E0495D"/>
    <w:rsid w:val="00E15EA1"/>
    <w:rsid w:val="00E22A9A"/>
    <w:rsid w:val="00E260EF"/>
    <w:rsid w:val="00E347AB"/>
    <w:rsid w:val="00E43948"/>
    <w:rsid w:val="00E57D6E"/>
    <w:rsid w:val="00E671C4"/>
    <w:rsid w:val="00E90906"/>
    <w:rsid w:val="00E92E3D"/>
    <w:rsid w:val="00EA00CF"/>
    <w:rsid w:val="00EC07DF"/>
    <w:rsid w:val="00EF0BC9"/>
    <w:rsid w:val="00F042FB"/>
    <w:rsid w:val="00F07D11"/>
    <w:rsid w:val="00F11A23"/>
    <w:rsid w:val="00F1769B"/>
    <w:rsid w:val="00F20F30"/>
    <w:rsid w:val="00F21243"/>
    <w:rsid w:val="00F33997"/>
    <w:rsid w:val="00F35357"/>
    <w:rsid w:val="00F43507"/>
    <w:rsid w:val="00F4627E"/>
    <w:rsid w:val="00F712EC"/>
    <w:rsid w:val="00F823A6"/>
    <w:rsid w:val="00FB1BC0"/>
    <w:rsid w:val="00FB786C"/>
    <w:rsid w:val="00FC040D"/>
    <w:rsid w:val="00FC3602"/>
    <w:rsid w:val="00FC7798"/>
    <w:rsid w:val="00FD1852"/>
    <w:rsid w:val="00FD5B69"/>
    <w:rsid w:val="00FD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5ED"/>
  </w:style>
  <w:style w:type="paragraph" w:styleId="a6">
    <w:name w:val="footer"/>
    <w:basedOn w:val="a"/>
    <w:link w:val="a7"/>
    <w:uiPriority w:val="99"/>
    <w:semiHidden/>
    <w:unhideWhenUsed/>
    <w:rsid w:val="00CE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75ED"/>
  </w:style>
  <w:style w:type="paragraph" w:styleId="a8">
    <w:name w:val="List Paragraph"/>
    <w:basedOn w:val="a"/>
    <w:uiPriority w:val="34"/>
    <w:qFormat/>
    <w:rsid w:val="005249B1"/>
    <w:pPr>
      <w:ind w:left="720"/>
      <w:contextualSpacing/>
    </w:pPr>
  </w:style>
  <w:style w:type="paragraph" w:customStyle="1" w:styleId="ConsNormal">
    <w:name w:val="ConsNormal"/>
    <w:link w:val="ConsNormal0"/>
    <w:rsid w:val="005249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5249B1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4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4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17</Pages>
  <Words>6848</Words>
  <Characters>39039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29</cp:revision>
  <cp:lastPrinted>2019-12-10T12:45:00Z</cp:lastPrinted>
  <dcterms:created xsi:type="dcterms:W3CDTF">2022-11-30T06:39:00Z</dcterms:created>
  <dcterms:modified xsi:type="dcterms:W3CDTF">2022-12-23T06:26:00Z</dcterms:modified>
</cp:coreProperties>
</file>