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1" w:rsidRPr="00AE1149" w:rsidRDefault="00113191" w:rsidP="00AE1149">
      <w:pPr>
        <w:spacing w:after="0" w:line="360" w:lineRule="exact"/>
        <w:jc w:val="center"/>
        <w:rPr>
          <w:rFonts w:ascii="Times New Roman" w:hAnsi="Times New Roman"/>
          <w:sz w:val="28"/>
          <w:szCs w:val="28"/>
          <w:lang w:eastAsia="ru-RU"/>
        </w:rPr>
      </w:pPr>
      <w:r w:rsidRPr="001131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3.8pt;width:50.25pt;height:63pt;z-index:251657216" fillcolor="window">
            <v:imagedata r:id="rId8" o:title=""/>
          </v:shape>
          <o:OLEObject Type="Embed" ProgID="Word.Picture.8" ShapeID="_x0000_s1026" DrawAspect="Content" ObjectID="_1572167916" r:id="rId9"/>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A20902">
        <w:rPr>
          <w:rFonts w:ascii="Times New Roman" w:hAnsi="Times New Roman"/>
          <w:sz w:val="28"/>
          <w:szCs w:val="28"/>
          <w:lang w:eastAsia="ru-RU"/>
        </w:rPr>
        <w:t>31</w:t>
      </w:r>
      <w:r>
        <w:rPr>
          <w:rFonts w:ascii="Times New Roman" w:hAnsi="Times New Roman"/>
          <w:sz w:val="28"/>
          <w:szCs w:val="28"/>
          <w:lang w:eastAsia="ru-RU"/>
        </w:rPr>
        <w:t xml:space="preserve"> </w:t>
      </w:r>
      <w:r w:rsidR="00F97C2B">
        <w:rPr>
          <w:rFonts w:ascii="Times New Roman" w:hAnsi="Times New Roman"/>
          <w:sz w:val="28"/>
          <w:szCs w:val="28"/>
          <w:lang w:eastAsia="ru-RU"/>
        </w:rPr>
        <w:t>октября</w:t>
      </w:r>
      <w:r w:rsidRPr="00AE1149">
        <w:rPr>
          <w:rFonts w:ascii="Times New Roman" w:hAnsi="Times New Roman"/>
          <w:sz w:val="28"/>
          <w:szCs w:val="28"/>
          <w:lang w:eastAsia="ru-RU"/>
        </w:rPr>
        <w:t xml:space="preserve"> 201</w:t>
      </w:r>
      <w:r w:rsidR="005D575B">
        <w:rPr>
          <w:rFonts w:ascii="Times New Roman" w:hAnsi="Times New Roman"/>
          <w:sz w:val="28"/>
          <w:szCs w:val="28"/>
          <w:lang w:eastAsia="ru-RU"/>
        </w:rPr>
        <w:t>7</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sidR="00A20902">
        <w:rPr>
          <w:rFonts w:ascii="Times New Roman" w:hAnsi="Times New Roman"/>
          <w:sz w:val="28"/>
          <w:szCs w:val="28"/>
          <w:lang w:eastAsia="ru-RU"/>
        </w:rPr>
        <w:t>812</w:t>
      </w:r>
    </w:p>
    <w:p w:rsidR="009A5841" w:rsidRPr="00AE1149" w:rsidRDefault="009A5841" w:rsidP="00AE1149">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9A5841" w:rsidRPr="00AE1149" w:rsidRDefault="009A5841" w:rsidP="00692AA4">
      <w:pPr>
        <w:spacing w:after="0" w:line="240" w:lineRule="auto"/>
        <w:ind w:firstLine="709"/>
        <w:jc w:val="both"/>
        <w:rPr>
          <w:rFonts w:ascii="Times New Roman" w:hAnsi="Times New Roman"/>
          <w:b/>
          <w:sz w:val="28"/>
          <w:szCs w:val="28"/>
          <w:lang w:eastAsia="ru-RU"/>
        </w:rPr>
      </w:pPr>
      <w:proofErr w:type="gramStart"/>
      <w:r w:rsidRPr="00AE1149">
        <w:rPr>
          <w:rFonts w:ascii="Times New Roman" w:hAnsi="Times New Roman"/>
          <w:sz w:val="28"/>
          <w:szCs w:val="28"/>
          <w:lang w:eastAsia="ru-RU"/>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w:t>
      </w:r>
      <w:r w:rsidR="00692AA4">
        <w:rPr>
          <w:rFonts w:ascii="Times New Roman" w:hAnsi="Times New Roman"/>
          <w:sz w:val="28"/>
          <w:szCs w:val="28"/>
          <w:lang w:eastAsia="ru-RU"/>
        </w:rPr>
        <w:t xml:space="preserve"> г.</w:t>
      </w:r>
      <w:r w:rsidRPr="00AE1149">
        <w:rPr>
          <w:rFonts w:ascii="Times New Roman" w:hAnsi="Times New Roman"/>
          <w:sz w:val="28"/>
          <w:szCs w:val="28"/>
          <w:lang w:eastAsia="ru-RU"/>
        </w:rPr>
        <w:t xml:space="preserve"> № 570, </w:t>
      </w:r>
      <w:r w:rsidR="00F97C2B">
        <w:rPr>
          <w:rFonts w:ascii="Times New Roman" w:hAnsi="Times New Roman"/>
          <w:sz w:val="28"/>
          <w:szCs w:val="28"/>
          <w:lang w:eastAsia="ru-RU"/>
        </w:rPr>
        <w:t xml:space="preserve">Протоколом согласования расходов бюджета Муниципального образования «Приморский муниципальный район» на 2018 год и плановый период 2019 и 2020 годов  </w:t>
      </w:r>
      <w:r w:rsidRPr="00AE1149">
        <w:rPr>
          <w:rFonts w:ascii="Times New Roman" w:hAnsi="Times New Roman"/>
          <w:sz w:val="28"/>
          <w:szCs w:val="28"/>
          <w:lang w:eastAsia="ru-RU"/>
        </w:rPr>
        <w:t xml:space="preserve">администрация муниципального образования </w:t>
      </w:r>
      <w:r w:rsidRPr="00AE1149">
        <w:rPr>
          <w:rFonts w:ascii="Times New Roman" w:hAnsi="Times New Roman"/>
          <w:spacing w:val="30"/>
          <w:sz w:val="28"/>
          <w:szCs w:val="28"/>
          <w:lang w:eastAsia="ru-RU"/>
        </w:rPr>
        <w:t>постановляет</w:t>
      </w:r>
      <w:r w:rsidRPr="00AE1149">
        <w:rPr>
          <w:rFonts w:ascii="Times New Roman" w:hAnsi="Times New Roman"/>
          <w:b/>
          <w:sz w:val="28"/>
          <w:szCs w:val="28"/>
          <w:lang w:eastAsia="ru-RU"/>
        </w:rPr>
        <w:t>:</w:t>
      </w:r>
      <w:proofErr w:type="gramEnd"/>
    </w:p>
    <w:p w:rsidR="009A5841" w:rsidRPr="008108F8" w:rsidRDefault="009A5841" w:rsidP="001A16F4">
      <w:pPr>
        <w:pStyle w:val="a3"/>
        <w:numPr>
          <w:ilvl w:val="0"/>
          <w:numId w:val="32"/>
        </w:numPr>
        <w:tabs>
          <w:tab w:val="left" w:pos="426"/>
        </w:tabs>
        <w:spacing w:after="0" w:line="240" w:lineRule="auto"/>
        <w:ind w:left="0" w:firstLine="0"/>
        <w:jc w:val="both"/>
        <w:rPr>
          <w:rFonts w:ascii="Times New Roman" w:hAnsi="Times New Roman"/>
          <w:sz w:val="28"/>
          <w:szCs w:val="28"/>
          <w:lang w:eastAsia="ru-RU"/>
        </w:rPr>
      </w:pPr>
      <w:proofErr w:type="gramStart"/>
      <w:r w:rsidRPr="008108F8">
        <w:rPr>
          <w:rFonts w:ascii="Times New Roman" w:hAnsi="Times New Roman"/>
          <w:sz w:val="28"/>
          <w:szCs w:val="28"/>
          <w:lang w:eastAsia="ru-RU"/>
        </w:rPr>
        <w:t>Муниципальную программу «Совершенствование муниципального управления в муниципальном образовании «Приморский муниципальный район» на 2014-2020 годы»), утвержденную постановлением администрации от 31.10.2013 № 773</w:t>
      </w:r>
      <w:r>
        <w:rPr>
          <w:rFonts w:ascii="Times New Roman" w:hAnsi="Times New Roman"/>
          <w:sz w:val="28"/>
          <w:szCs w:val="28"/>
          <w:lang w:eastAsia="ru-RU"/>
        </w:rPr>
        <w:t xml:space="preserve">, </w:t>
      </w:r>
      <w:r w:rsidRPr="006B2602">
        <w:rPr>
          <w:rFonts w:ascii="Times New Roman" w:hAnsi="Times New Roman"/>
          <w:sz w:val="28"/>
          <w:szCs w:val="28"/>
          <w:lang w:eastAsia="ru-RU"/>
        </w:rPr>
        <w:t>изложить в новой редакции</w:t>
      </w:r>
      <w:r w:rsidRPr="008108F8">
        <w:rPr>
          <w:rFonts w:ascii="Times New Roman" w:hAnsi="Times New Roman"/>
          <w:sz w:val="28"/>
          <w:szCs w:val="28"/>
          <w:lang w:eastAsia="ru-RU"/>
        </w:rPr>
        <w:t xml:space="preserve"> – приложение к настоящему постановлению.</w:t>
      </w:r>
      <w:proofErr w:type="gramEnd"/>
    </w:p>
    <w:p w:rsidR="009A5841" w:rsidRPr="006B2602" w:rsidRDefault="009A5841" w:rsidP="001A16F4">
      <w:pPr>
        <w:pStyle w:val="a3"/>
        <w:numPr>
          <w:ilvl w:val="0"/>
          <w:numId w:val="32"/>
        </w:numPr>
        <w:tabs>
          <w:tab w:val="left" w:pos="426"/>
        </w:tabs>
        <w:spacing w:after="0" w:line="240" w:lineRule="auto"/>
        <w:ind w:left="0" w:firstLine="0"/>
        <w:jc w:val="both"/>
        <w:rPr>
          <w:rFonts w:ascii="Times New Roman" w:hAnsi="Times New Roman"/>
          <w:b/>
          <w:sz w:val="28"/>
          <w:szCs w:val="28"/>
          <w:lang w:eastAsia="ru-RU"/>
        </w:rPr>
      </w:pPr>
      <w:r w:rsidRPr="00270593">
        <w:rPr>
          <w:rFonts w:ascii="Times New Roman" w:hAnsi="Times New Roman"/>
          <w:sz w:val="28"/>
          <w:szCs w:val="28"/>
          <w:lang w:eastAsia="ru-RU"/>
        </w:rPr>
        <w:t xml:space="preserve">Постановление администрации муниципального образования «Приморский муниципальный район» от </w:t>
      </w:r>
      <w:r w:rsidR="00F97C2B">
        <w:rPr>
          <w:rFonts w:ascii="Times New Roman" w:hAnsi="Times New Roman"/>
          <w:sz w:val="28"/>
          <w:szCs w:val="28"/>
          <w:lang w:eastAsia="ru-RU"/>
        </w:rPr>
        <w:t>22</w:t>
      </w:r>
      <w:r w:rsidRPr="00270593">
        <w:rPr>
          <w:rFonts w:ascii="Times New Roman" w:hAnsi="Times New Roman"/>
          <w:sz w:val="28"/>
          <w:szCs w:val="28"/>
          <w:lang w:eastAsia="ru-RU"/>
        </w:rPr>
        <w:t>.</w:t>
      </w:r>
      <w:r w:rsidR="00F97C2B">
        <w:rPr>
          <w:rFonts w:ascii="Times New Roman" w:hAnsi="Times New Roman"/>
          <w:sz w:val="28"/>
          <w:szCs w:val="28"/>
          <w:lang w:eastAsia="ru-RU"/>
        </w:rPr>
        <w:t>02</w:t>
      </w:r>
      <w:r w:rsidRPr="00270593">
        <w:rPr>
          <w:rFonts w:ascii="Times New Roman" w:hAnsi="Times New Roman"/>
          <w:sz w:val="28"/>
          <w:szCs w:val="28"/>
          <w:lang w:eastAsia="ru-RU"/>
        </w:rPr>
        <w:t>.201</w:t>
      </w:r>
      <w:r w:rsidR="00F97C2B">
        <w:rPr>
          <w:rFonts w:ascii="Times New Roman" w:hAnsi="Times New Roman"/>
          <w:sz w:val="28"/>
          <w:szCs w:val="28"/>
          <w:lang w:eastAsia="ru-RU"/>
        </w:rPr>
        <w:t>7</w:t>
      </w:r>
      <w:r w:rsidRPr="00270593">
        <w:rPr>
          <w:rFonts w:ascii="Times New Roman" w:hAnsi="Times New Roman"/>
          <w:sz w:val="28"/>
          <w:szCs w:val="28"/>
          <w:lang w:eastAsia="ru-RU"/>
        </w:rPr>
        <w:t xml:space="preserve"> № </w:t>
      </w:r>
      <w:r w:rsidR="00F97C2B">
        <w:rPr>
          <w:rFonts w:ascii="Times New Roman" w:hAnsi="Times New Roman"/>
          <w:sz w:val="28"/>
          <w:szCs w:val="28"/>
          <w:lang w:eastAsia="ru-RU"/>
        </w:rPr>
        <w:t>122а</w:t>
      </w:r>
      <w:r w:rsidRPr="00270593">
        <w:rPr>
          <w:rFonts w:ascii="Times New Roman" w:hAnsi="Times New Roman"/>
          <w:b/>
          <w:sz w:val="28"/>
          <w:szCs w:val="28"/>
          <w:lang w:eastAsia="ru-RU"/>
        </w:rPr>
        <w:t xml:space="preserve"> </w:t>
      </w:r>
      <w:r w:rsidRPr="00270593">
        <w:rPr>
          <w:rFonts w:ascii="Times New Roman" w:hAnsi="Times New Roman"/>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r>
        <w:rPr>
          <w:rFonts w:ascii="Times New Roman" w:hAnsi="Times New Roman"/>
          <w:sz w:val="28"/>
          <w:szCs w:val="28"/>
          <w:lang w:eastAsia="ru-RU"/>
        </w:rPr>
        <w:t xml:space="preserve">, </w:t>
      </w:r>
      <w:r w:rsidRPr="006B2602">
        <w:rPr>
          <w:rFonts w:ascii="Times New Roman" w:hAnsi="Times New Roman"/>
          <w:sz w:val="28"/>
          <w:szCs w:val="28"/>
          <w:lang w:eastAsia="ru-RU"/>
        </w:rPr>
        <w:t>признать утратившим силу.</w:t>
      </w:r>
    </w:p>
    <w:p w:rsidR="00F13E73" w:rsidRDefault="00F13E73" w:rsidP="00F13E73">
      <w:pPr>
        <w:spacing w:after="0"/>
        <w:jc w:val="both"/>
        <w:rPr>
          <w:rFonts w:ascii="Times New Roman" w:hAnsi="Times New Roman"/>
          <w:sz w:val="28"/>
          <w:szCs w:val="28"/>
        </w:rPr>
      </w:pPr>
      <w:r>
        <w:rPr>
          <w:rFonts w:ascii="Times New Roman" w:hAnsi="Times New Roman"/>
          <w:sz w:val="28"/>
          <w:szCs w:val="28"/>
        </w:rPr>
        <w:t xml:space="preserve">3. </w:t>
      </w:r>
      <w:r w:rsidRPr="00F13E73">
        <w:rPr>
          <w:rFonts w:ascii="Times New Roman" w:hAnsi="Times New Roman"/>
          <w:sz w:val="28"/>
          <w:szCs w:val="28"/>
        </w:rPr>
        <w:t xml:space="preserve">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 </w:t>
      </w:r>
    </w:p>
    <w:p w:rsidR="00F13E73" w:rsidRPr="00F13E73" w:rsidRDefault="00F13E73" w:rsidP="00F13E73">
      <w:pPr>
        <w:spacing w:after="0"/>
        <w:jc w:val="both"/>
        <w:rPr>
          <w:rFonts w:ascii="Times New Roman" w:hAnsi="Times New Roman"/>
          <w:sz w:val="28"/>
          <w:szCs w:val="28"/>
        </w:rPr>
      </w:pPr>
      <w:r>
        <w:rPr>
          <w:rFonts w:ascii="Times New Roman" w:hAnsi="Times New Roman"/>
          <w:sz w:val="28"/>
          <w:szCs w:val="28"/>
        </w:rPr>
        <w:t>4</w:t>
      </w:r>
      <w:r w:rsidRPr="00F13E73">
        <w:rPr>
          <w:rFonts w:ascii="Times New Roman" w:hAnsi="Times New Roman"/>
          <w:sz w:val="28"/>
          <w:szCs w:val="28"/>
        </w:rPr>
        <w:t>. Постановление вступает в силу с момента его подписания.</w:t>
      </w:r>
    </w:p>
    <w:p w:rsidR="00F13E73" w:rsidRDefault="00F13E73" w:rsidP="00F13E73">
      <w:pPr>
        <w:pStyle w:val="2"/>
        <w:ind w:firstLine="708"/>
        <w:jc w:val="both"/>
        <w:rPr>
          <w:sz w:val="26"/>
          <w:szCs w:val="26"/>
        </w:rPr>
      </w:pPr>
      <w:r w:rsidRPr="00F13E73">
        <w:rPr>
          <w:sz w:val="26"/>
          <w:szCs w:val="26"/>
        </w:rPr>
        <w:tab/>
      </w:r>
    </w:p>
    <w:p w:rsidR="00F13E73" w:rsidRPr="00F13E73" w:rsidRDefault="00F13E73" w:rsidP="00F13E73">
      <w:pPr>
        <w:pStyle w:val="2"/>
        <w:ind w:firstLine="708"/>
        <w:jc w:val="both"/>
        <w:rPr>
          <w:sz w:val="26"/>
          <w:szCs w:val="26"/>
        </w:rPr>
      </w:pPr>
    </w:p>
    <w:p w:rsidR="00F13E73" w:rsidRPr="00F13E73" w:rsidRDefault="00F13E73" w:rsidP="00F13E73">
      <w:pPr>
        <w:spacing w:after="0" w:line="240" w:lineRule="auto"/>
        <w:jc w:val="both"/>
        <w:rPr>
          <w:rFonts w:ascii="Times New Roman" w:hAnsi="Times New Roman"/>
          <w:sz w:val="28"/>
          <w:szCs w:val="28"/>
        </w:rPr>
      </w:pPr>
      <w:proofErr w:type="gramStart"/>
      <w:r w:rsidRPr="00F13E73">
        <w:rPr>
          <w:rFonts w:ascii="Times New Roman" w:hAnsi="Times New Roman"/>
          <w:sz w:val="28"/>
          <w:szCs w:val="28"/>
        </w:rPr>
        <w:t>Исполняющий</w:t>
      </w:r>
      <w:proofErr w:type="gramEnd"/>
      <w:r w:rsidRPr="00F13E73">
        <w:rPr>
          <w:rFonts w:ascii="Times New Roman" w:hAnsi="Times New Roman"/>
          <w:sz w:val="28"/>
          <w:szCs w:val="28"/>
        </w:rPr>
        <w:t xml:space="preserve"> полномочия</w:t>
      </w:r>
    </w:p>
    <w:p w:rsidR="00F13E73" w:rsidRPr="00F13E73" w:rsidRDefault="00F13E73" w:rsidP="00F13E73">
      <w:pPr>
        <w:spacing w:after="0" w:line="240" w:lineRule="auto"/>
        <w:jc w:val="both"/>
        <w:rPr>
          <w:rFonts w:ascii="Times New Roman" w:hAnsi="Times New Roman"/>
          <w:b/>
          <w:sz w:val="26"/>
          <w:szCs w:val="26"/>
        </w:rPr>
      </w:pPr>
      <w:r w:rsidRPr="00F13E73">
        <w:rPr>
          <w:rFonts w:ascii="Times New Roman" w:hAnsi="Times New Roman"/>
          <w:sz w:val="28"/>
          <w:szCs w:val="28"/>
        </w:rPr>
        <w:t>главы муниципального образования</w:t>
      </w:r>
      <w:r w:rsidRPr="00F13E73">
        <w:rPr>
          <w:rFonts w:ascii="Times New Roman" w:hAnsi="Times New Roman"/>
          <w:sz w:val="28"/>
          <w:szCs w:val="28"/>
        </w:rPr>
        <w:tab/>
      </w:r>
      <w:r w:rsidRPr="00F13E73">
        <w:rPr>
          <w:rFonts w:ascii="Times New Roman" w:hAnsi="Times New Roman"/>
          <w:sz w:val="28"/>
          <w:szCs w:val="28"/>
        </w:rPr>
        <w:tab/>
      </w:r>
      <w:r>
        <w:rPr>
          <w:rFonts w:ascii="Times New Roman" w:hAnsi="Times New Roman"/>
          <w:sz w:val="28"/>
          <w:szCs w:val="28"/>
        </w:rPr>
        <w:t xml:space="preserve">             </w:t>
      </w:r>
      <w:r w:rsidRPr="00F13E73">
        <w:rPr>
          <w:rFonts w:ascii="Times New Roman" w:hAnsi="Times New Roman"/>
          <w:sz w:val="28"/>
          <w:szCs w:val="28"/>
        </w:rPr>
        <w:t xml:space="preserve">             Ю.А. Елфимов</w:t>
      </w:r>
    </w:p>
    <w:p w:rsidR="00F13E73" w:rsidRPr="00F13E73" w:rsidRDefault="00F13E73" w:rsidP="00F13E73">
      <w:pPr>
        <w:widowControl w:val="0"/>
        <w:autoSpaceDE w:val="0"/>
        <w:autoSpaceDN w:val="0"/>
        <w:adjustRightInd w:val="0"/>
        <w:ind w:firstLine="540"/>
        <w:jc w:val="center"/>
        <w:rPr>
          <w:rFonts w:ascii="Times New Roman" w:hAnsi="Times New Roman"/>
          <w:b/>
          <w:sz w:val="26"/>
          <w:szCs w:val="26"/>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A20902">
        <w:rPr>
          <w:rFonts w:ascii="Times New Roman" w:hAnsi="Times New Roman" w:cs="Times New Roman"/>
          <w:bCs/>
          <w:sz w:val="28"/>
          <w:szCs w:val="28"/>
        </w:rPr>
        <w:t>31</w:t>
      </w:r>
      <w:r w:rsidRPr="001A16F4">
        <w:rPr>
          <w:rFonts w:ascii="Times New Roman" w:hAnsi="Times New Roman" w:cs="Times New Roman"/>
          <w:bCs/>
          <w:sz w:val="28"/>
          <w:szCs w:val="28"/>
        </w:rPr>
        <w:t xml:space="preserve"> </w:t>
      </w:r>
      <w:r w:rsidR="00F13E73">
        <w:rPr>
          <w:rFonts w:ascii="Times New Roman" w:hAnsi="Times New Roman" w:cs="Times New Roman"/>
          <w:bCs/>
          <w:sz w:val="28"/>
          <w:szCs w:val="28"/>
        </w:rPr>
        <w:t>октября 201</w:t>
      </w:r>
      <w:r w:rsidR="005D575B">
        <w:rPr>
          <w:rFonts w:ascii="Times New Roman" w:hAnsi="Times New Roman" w:cs="Times New Roman"/>
          <w:bCs/>
          <w:sz w:val="28"/>
          <w:szCs w:val="28"/>
        </w:rPr>
        <w:t>7</w:t>
      </w:r>
      <w:r w:rsidRPr="001A16F4">
        <w:rPr>
          <w:rFonts w:ascii="Times New Roman" w:hAnsi="Times New Roman" w:cs="Times New Roman"/>
          <w:bCs/>
          <w:sz w:val="28"/>
          <w:szCs w:val="28"/>
        </w:rPr>
        <w:t xml:space="preserve"> года № </w:t>
      </w:r>
      <w:r w:rsidR="00A20902">
        <w:rPr>
          <w:rFonts w:ascii="Times New Roman" w:hAnsi="Times New Roman" w:cs="Times New Roman"/>
          <w:bCs/>
          <w:sz w:val="28"/>
          <w:szCs w:val="28"/>
        </w:rPr>
        <w:t>812</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2020</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lastRenderedPageBreak/>
              <w:t>Количество лиц, участников кадровых резервов, 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bookmarkStart w:id="0" w:name="_GoBack"/>
            <w:bookmarkEnd w:id="0"/>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2014 - 2020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346A35" w:rsidRPr="00346A35"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Общий объем финансирования муниципальной программы составляет 209208,3 тыс. рублей, в том числе за счет средств:</w:t>
            </w:r>
          </w:p>
          <w:p w:rsidR="00346A35" w:rsidRPr="00346A35"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 xml:space="preserve">федерального бюджета – 191,6 тыс. рублей, </w:t>
            </w:r>
          </w:p>
          <w:p w:rsidR="00346A35" w:rsidRPr="00346A35"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 xml:space="preserve">областного бюджета – 38694,6 тыс. рублей, </w:t>
            </w:r>
          </w:p>
          <w:p w:rsidR="00346A35" w:rsidRPr="00346A35"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 xml:space="preserve">местного бюджета – 163612,7 тыс. рублей, </w:t>
            </w:r>
          </w:p>
          <w:p w:rsidR="00346A35" w:rsidRPr="00346A35"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346A35" w:rsidP="00346A35">
            <w:pPr>
              <w:widowControl w:val="0"/>
              <w:adjustRightInd w:val="0"/>
              <w:spacing w:after="0" w:line="240" w:lineRule="auto"/>
              <w:ind w:left="350"/>
              <w:jc w:val="both"/>
              <w:rPr>
                <w:rFonts w:ascii="Times New Roman" w:hAnsi="Times New Roman"/>
                <w:sz w:val="24"/>
                <w:szCs w:val="24"/>
                <w:lang w:eastAsia="ru-RU"/>
              </w:rPr>
            </w:pPr>
            <w:r w:rsidRPr="00346A35">
              <w:rPr>
                <w:rFonts w:ascii="Times New Roman" w:hAnsi="Times New Roman"/>
                <w:sz w:val="24"/>
                <w:szCs w:val="24"/>
                <w:lang w:eastAsia="ru-RU"/>
              </w:rPr>
              <w:t>внебюджетные средства – 6709,4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- 14 человек.</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 – 7 единицы.</w:t>
            </w:r>
          </w:p>
          <w:p w:rsidR="00396341"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активистов ТОС, принявших участие в областных мероприятиях – 385.</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t xml:space="preserve">Количество проектов, представленных СО НКО на конкурсы </w:t>
            </w:r>
            <w:r w:rsidR="00F21A33" w:rsidRPr="00F21A33">
              <w:rPr>
                <w:rFonts w:ascii="Times New Roman" w:hAnsi="Times New Roman"/>
                <w:sz w:val="24"/>
                <w:szCs w:val="24"/>
              </w:rPr>
              <w:t>–</w:t>
            </w:r>
            <w:r w:rsidRPr="00F21A33">
              <w:rPr>
                <w:rFonts w:ascii="Times New Roman" w:hAnsi="Times New Roman"/>
                <w:sz w:val="24"/>
                <w:szCs w:val="24"/>
              </w:rPr>
              <w:t xml:space="preserve"> </w:t>
            </w:r>
            <w:r w:rsidR="00F21A33" w:rsidRPr="00F21A33">
              <w:rPr>
                <w:rFonts w:ascii="Times New Roman" w:hAnsi="Times New Roman"/>
                <w:sz w:val="24"/>
                <w:szCs w:val="24"/>
              </w:rPr>
              <w:t>4 (на 2015 года)</w:t>
            </w:r>
            <w:r w:rsidRPr="00F21A33">
              <w:rPr>
                <w:rFonts w:ascii="Times New Roman" w:hAnsi="Times New Roman"/>
                <w:sz w:val="24"/>
                <w:szCs w:val="24"/>
              </w:rPr>
              <w:t>.</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t xml:space="preserve">Количество представителей общественных объединений, </w:t>
            </w:r>
            <w:r w:rsidRPr="00F21A33">
              <w:rPr>
                <w:rFonts w:ascii="Times New Roman" w:hAnsi="Times New Roman"/>
                <w:sz w:val="24"/>
                <w:szCs w:val="24"/>
              </w:rPr>
              <w:lastRenderedPageBreak/>
              <w:t xml:space="preserve">принявших участие в районных и областных мероприятиях по   развитию институтов гражданского общества  - </w:t>
            </w:r>
            <w:r w:rsidR="00F21A33" w:rsidRPr="00F21A33">
              <w:rPr>
                <w:rFonts w:ascii="Times New Roman" w:hAnsi="Times New Roman"/>
                <w:sz w:val="24"/>
                <w:szCs w:val="24"/>
              </w:rPr>
              <w:t>90 (на 2015 год)</w:t>
            </w:r>
            <w:r w:rsidRPr="00F21A33">
              <w:rPr>
                <w:rFonts w:ascii="Times New Roman" w:hAnsi="Times New Roman"/>
                <w:sz w:val="24"/>
                <w:szCs w:val="24"/>
              </w:rPr>
              <w:t>.</w:t>
            </w:r>
          </w:p>
          <w:p w:rsidR="00346A3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lang w:eastAsia="ru-RU"/>
              </w:rPr>
              <w:t>Количество исполненных запросов</w:t>
            </w:r>
            <w:r w:rsidRPr="00396341">
              <w:rPr>
                <w:rFonts w:ascii="Times New Roman" w:hAnsi="Times New Roman"/>
                <w:sz w:val="24"/>
                <w:szCs w:val="24"/>
                <w:lang w:eastAsia="ru-RU"/>
              </w:rPr>
              <w:t xml:space="preserve"> – </w:t>
            </w:r>
            <w:r w:rsidR="00346A35" w:rsidRPr="004D3C74">
              <w:rPr>
                <w:rFonts w:ascii="Times New Roman" w:hAnsi="Times New Roman"/>
                <w:sz w:val="24"/>
                <w:szCs w:val="24"/>
                <w:lang w:eastAsia="ru-RU"/>
              </w:rPr>
              <w:t>до 3350 единиц  в 2020 году.</w:t>
            </w:r>
          </w:p>
          <w:p w:rsidR="009A5841" w:rsidRPr="00CC21F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межмуниципального сотрудничества - не менее 200 </w:t>
            </w:r>
            <w:r w:rsidRPr="00CC21F5">
              <w:rPr>
                <w:rFonts w:ascii="Times New Roman" w:hAnsi="Times New Roman"/>
                <w:sz w:val="24"/>
                <w:szCs w:val="24"/>
                <w:lang w:eastAsia="ru-RU"/>
              </w:rPr>
              <w:t>(ежегодно).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CA0082">
              <w:rPr>
                <w:rFonts w:ascii="Times New Roman" w:eastAsia="Times New Roman" w:hAnsi="Times New Roman"/>
                <w:sz w:val="24"/>
                <w:szCs w:val="24"/>
                <w:lang w:eastAsia="ru-RU"/>
              </w:rPr>
              <w:t xml:space="preserve">Снижение уровня производственного травматизма, </w:t>
            </w:r>
            <w:r w:rsidRPr="00CA0082">
              <w:rPr>
                <w:rFonts w:ascii="Times New Roman" w:hAnsi="Times New Roman"/>
                <w:sz w:val="24"/>
                <w:szCs w:val="24"/>
                <w:lang w:eastAsia="ru-RU"/>
              </w:rPr>
              <w:t>смертности</w:t>
            </w:r>
            <w:r w:rsidRPr="00CA0082">
              <w:rPr>
                <w:rFonts w:ascii="Times New Roman" w:eastAsia="Times New Roman" w:hAnsi="Times New Roman"/>
                <w:sz w:val="24"/>
                <w:szCs w:val="24"/>
                <w:lang w:eastAsia="ru-RU"/>
              </w:rPr>
              <w:t xml:space="preserve"> и профессиональной заболеваемости,</w:t>
            </w:r>
            <w:r w:rsidR="00CA0082" w:rsidRPr="00CA0082">
              <w:rPr>
                <w:rFonts w:ascii="Times New Roman" w:hAnsi="Times New Roman"/>
                <w:color w:val="2D2D2D"/>
                <w:spacing w:val="2"/>
                <w:sz w:val="24"/>
                <w:szCs w:val="24"/>
                <w:lang w:eastAsia="ru-RU"/>
              </w:rPr>
              <w:t xml:space="preserve"> обеспечении здоровых и безопасных условий труда</w:t>
            </w:r>
            <w:r w:rsidRPr="00CA0082">
              <w:rPr>
                <w:rFonts w:ascii="Times New Roman" w:eastAsia="Times New Roman" w:hAnsi="Times New Roman"/>
                <w:sz w:val="24"/>
                <w:szCs w:val="24"/>
                <w:lang w:eastAsia="ru-RU"/>
              </w:rPr>
              <w:t xml:space="preserve"> </w:t>
            </w:r>
            <w:r w:rsidRPr="00CA0082">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CA0082">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Новая модель развития  страны  предполагает  эффективное государственное и муниципальное управление, повышение качества предоставления услуг населению, 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lastRenderedPageBreak/>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w:t>
      </w:r>
      <w:proofErr w:type="spellStart"/>
      <w:r w:rsidRPr="00D73AA2">
        <w:rPr>
          <w:rFonts w:ascii="Times New Roman" w:hAnsi="Times New Roman"/>
          <w:sz w:val="24"/>
          <w:szCs w:val="24"/>
          <w:lang w:eastAsia="ru-RU"/>
        </w:rPr>
        <w:t>геоинформационная</w:t>
      </w:r>
      <w:proofErr w:type="spellEnd"/>
      <w:r w:rsidRPr="00D73AA2">
        <w:rPr>
          <w:rFonts w:ascii="Times New Roman" w:hAnsi="Times New Roman"/>
          <w:sz w:val="24"/>
          <w:szCs w:val="24"/>
          <w:lang w:eastAsia="ru-RU"/>
        </w:rPr>
        <w:t xml:space="preserve">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 xml:space="preserve">к концу 2013 года будет осуществлен переход на новую версию программного комплекса «Свод-КС», построенную на современной промышленной </w:t>
      </w:r>
      <w:proofErr w:type="spellStart"/>
      <w:r w:rsidRPr="00D73AA2">
        <w:rPr>
          <w:rFonts w:ascii="Times New Roman" w:hAnsi="Times New Roman"/>
          <w:sz w:val="24"/>
          <w:szCs w:val="24"/>
          <w:lang w:eastAsia="ru-RU"/>
        </w:rPr>
        <w:t>интернет-платформе</w:t>
      </w:r>
      <w:proofErr w:type="spellEnd"/>
      <w:r w:rsidRPr="00D73AA2">
        <w:rPr>
          <w:rFonts w:ascii="Times New Roman" w:hAnsi="Times New Roman"/>
          <w:sz w:val="24"/>
          <w:szCs w:val="24"/>
          <w:lang w:eastAsia="ru-RU"/>
        </w:rPr>
        <w:t xml:space="preserve">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w:t>
      </w:r>
      <w:r w:rsidRPr="00D73AA2">
        <w:rPr>
          <w:rFonts w:ascii="Times New Roman" w:hAnsi="Times New Roman"/>
          <w:sz w:val="24"/>
          <w:szCs w:val="24"/>
          <w:lang w:eastAsia="ru-RU"/>
        </w:rPr>
        <w:lastRenderedPageBreak/>
        <w:t xml:space="preserve">реализации </w:t>
      </w:r>
      <w:hyperlink r:id="rId10"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1"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27491A">
        <w:rPr>
          <w:rFonts w:ascii="Times New Roman" w:hAnsi="Times New Roman"/>
          <w:color w:val="2D2D2D"/>
          <w:spacing w:val="2"/>
          <w:sz w:val="24"/>
          <w:szCs w:val="24"/>
          <w:lang w:eastAsia="ru-RU"/>
        </w:rPr>
        <w:t xml:space="preserve"> (далее - 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w:t>
      </w:r>
      <w:r w:rsidR="009A5841" w:rsidRPr="0027491A">
        <w:rPr>
          <w:rFonts w:ascii="Times New Roman" w:hAnsi="Times New Roman"/>
          <w:sz w:val="24"/>
          <w:szCs w:val="24"/>
          <w:lang w:eastAsia="ru-RU"/>
        </w:rPr>
        <w:lastRenderedPageBreak/>
        <w:t>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r w:rsidR="00D47A70" w:rsidRPr="0027491A">
        <w:rPr>
          <w:rFonts w:ascii="Times New Roman" w:hAnsi="Times New Roman"/>
          <w:kern w:val="3"/>
          <w:sz w:val="24"/>
          <w:szCs w:val="24"/>
          <w:lang w:eastAsia="ja-JP" w:bidi="fa-IR"/>
        </w:rPr>
        <w:t>ю</w:t>
      </w:r>
      <w:proofErr w:type="spellEnd"/>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заболеваний организациях осуществляющих деятельность на территории МО «Приморский муниципальный район», так за период 2013-2015г/г, рост составил 19 </w:t>
      </w:r>
      <w:r w:rsidRPr="0027491A">
        <w:rPr>
          <w:rFonts w:ascii="Times New Roman" w:hAnsi="Times New Roman"/>
          <w:sz w:val="24"/>
          <w:szCs w:val="24"/>
        </w:rPr>
        <w:lastRenderedPageBreak/>
        <w:t xml:space="preserve">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r w:rsidRPr="0027491A">
        <w:rPr>
          <w:rFonts w:ascii="Times New Roman" w:hAnsi="Times New Roman" w:cs="Tahoma"/>
          <w:kern w:val="3"/>
          <w:sz w:val="24"/>
          <w:szCs w:val="24"/>
          <w:lang w:eastAsia="ja-JP" w:bidi="fa-IR"/>
        </w:rPr>
        <w:t>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санитарно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 xml:space="preserve">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руководителей организаций к реконструкции и модернизации производств, не соблюдение </w:t>
      </w:r>
      <w:r w:rsidRPr="0027491A">
        <w:rPr>
          <w:rFonts w:ascii="Times New Roman" w:hAnsi="Times New Roman"/>
          <w:sz w:val="24"/>
          <w:szCs w:val="24"/>
          <w:lang w:eastAsia="ru-RU"/>
        </w:rPr>
        <w:lastRenderedPageBreak/>
        <w:t>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lastRenderedPageBreak/>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включает в себя:</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обеспечение сохранности документов;</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1689"/>
        <w:gridCol w:w="1677"/>
        <w:gridCol w:w="1066"/>
        <w:gridCol w:w="766"/>
        <w:gridCol w:w="866"/>
        <w:gridCol w:w="866"/>
        <w:gridCol w:w="966"/>
        <w:gridCol w:w="866"/>
        <w:gridCol w:w="866"/>
        <w:gridCol w:w="866"/>
        <w:gridCol w:w="2287"/>
      </w:tblGrid>
      <w:tr w:rsidR="009A5841" w:rsidRPr="00B67A43" w:rsidTr="00C660D9">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9A5841" w:rsidRPr="00B67A43" w:rsidRDefault="009A5841"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0" w:type="auto"/>
            <w:gridSpan w:val="8"/>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Объем финансирования, тыс. рублей</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9A5841" w:rsidRPr="00B67A43" w:rsidTr="00C660D9">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9A5841" w:rsidRPr="00B67A43" w:rsidTr="00C660D9">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r>
      <w:tr w:rsidR="009A5841" w:rsidRPr="00B67A43" w:rsidTr="00C660D9">
        <w:tc>
          <w:tcPr>
            <w:tcW w:w="0" w:type="auto"/>
            <w:gridSpan w:val="12"/>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2020 годы</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0" w:type="auto"/>
            <w:gridSpan w:val="11"/>
            <w:vAlign w:val="center"/>
          </w:tcPr>
          <w:p w:rsidR="009A5841" w:rsidRPr="00B67A43" w:rsidRDefault="009A5841"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0" w:type="auto"/>
            <w:gridSpan w:val="11"/>
            <w:vAlign w:val="center"/>
          </w:tcPr>
          <w:p w:rsidR="009A5841" w:rsidRPr="00B67A43" w:rsidRDefault="009A5841"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B5113A" w:rsidRPr="00B67A43" w:rsidTr="00C660D9">
        <w:tc>
          <w:tcPr>
            <w:tcW w:w="0" w:type="auto"/>
            <w:shd w:val="clear" w:color="auto" w:fill="C6D9F1"/>
          </w:tcPr>
          <w:p w:rsidR="00B5113A" w:rsidRPr="00B67A43" w:rsidRDefault="00B5113A"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18233,5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2531,3</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9660,9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1795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1299,3</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1417,7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1314,6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1151,6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28,5</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3728,4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445,6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361,1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1030,6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1342,8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135,9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1572,4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273,1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211,1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189,7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2  муниципальной программы:</w:t>
            </w:r>
          </w:p>
        </w:tc>
        <w:tc>
          <w:tcPr>
            <w:tcW w:w="0" w:type="auto"/>
            <w:gridSpan w:val="11"/>
            <w:vAlign w:val="center"/>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2.1. Развитие кадрового </w:t>
            </w:r>
            <w:r w:rsidRPr="00B67A43">
              <w:rPr>
                <w:rFonts w:ascii="Times New Roman" w:hAnsi="Times New Roman"/>
                <w:b/>
                <w:bCs/>
                <w:color w:val="000000"/>
                <w:lang w:eastAsia="ru-RU"/>
              </w:rPr>
              <w:lastRenderedPageBreak/>
              <w:t>потенциала</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районный </w:t>
            </w:r>
            <w:r w:rsidRPr="00B67A43">
              <w:rPr>
                <w:rFonts w:ascii="Times New Roman" w:hAnsi="Times New Roman"/>
                <w:color w:val="000000"/>
                <w:lang w:eastAsia="ru-RU"/>
              </w:rPr>
              <w:lastRenderedPageBreak/>
              <w:t>бюджет</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lastRenderedPageBreak/>
              <w:t>280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 xml:space="preserve">1. Количество лиц,  </w:t>
            </w:r>
            <w:r w:rsidRPr="00B67A43">
              <w:rPr>
                <w:rFonts w:ascii="Times New Roman" w:hAnsi="Times New Roman"/>
                <w:b/>
                <w:bCs/>
                <w:color w:val="000000"/>
                <w:lang w:eastAsia="ru-RU"/>
              </w:rPr>
              <w:lastRenderedPageBreak/>
              <w:t>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lastRenderedPageBreak/>
              <w:t>Задача 3.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B5113A" w:rsidRPr="00B67A43" w:rsidTr="00C660D9">
        <w:tc>
          <w:tcPr>
            <w:tcW w:w="0" w:type="auto"/>
            <w:shd w:val="clear" w:color="auto" w:fill="C6D9F1"/>
          </w:tcPr>
          <w:p w:rsidR="00B5113A" w:rsidRPr="00B67A43" w:rsidRDefault="00B5113A"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8529,4</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1149,4</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892,4</w:t>
            </w:r>
          </w:p>
        </w:tc>
        <w:tc>
          <w:tcPr>
            <w:tcW w:w="0" w:type="auto"/>
            <w:shd w:val="clear" w:color="auto" w:fill="C6D9F1"/>
          </w:tcPr>
          <w:p w:rsidR="00B5113A" w:rsidRPr="00B67A43" w:rsidRDefault="00B5113A"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sidR="00C53CF8">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2388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6141,4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1337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1372,6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765,5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771,5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801,4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544,4</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4D7B90" w:rsidRPr="00B67A43" w:rsidTr="004D7B90">
        <w:tc>
          <w:tcPr>
            <w:tcW w:w="0" w:type="auto"/>
            <w:shd w:val="clear" w:color="auto" w:fill="C6D9F1"/>
          </w:tcPr>
          <w:p w:rsidR="004D7B90" w:rsidRPr="00B67A43" w:rsidRDefault="004D7B90"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4D7B90" w:rsidRPr="00B67A43" w:rsidRDefault="004D7B90"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D7B90" w:rsidRPr="00B67A43" w:rsidRDefault="004D7B90"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4D7B90" w:rsidRPr="00B67A43" w:rsidRDefault="004D7B90"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4D7B90" w:rsidRPr="00B67A43" w:rsidRDefault="004D7B90"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4D7B90" w:rsidRPr="00B67A43" w:rsidRDefault="00CC4D13"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396341"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AE3575" w:rsidRPr="00B67A43" w:rsidTr="00AE3575">
        <w:trPr>
          <w:trHeight w:val="760"/>
        </w:trPr>
        <w:tc>
          <w:tcPr>
            <w:tcW w:w="0" w:type="auto"/>
            <w:vMerge w:val="restart"/>
            <w:shd w:val="clear" w:color="auto" w:fill="C6D9F1"/>
          </w:tcPr>
          <w:p w:rsidR="00AE3575" w:rsidRPr="00B67A43" w:rsidRDefault="00AE3575"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5.1.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18697,2</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4848,7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vMerge w:val="restart"/>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2015 г. - 50750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AE3575"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AE3575" w:rsidRPr="00B67A43"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 xml:space="preserve">2020 г. – 54000 ед. </w:t>
            </w:r>
          </w:p>
        </w:tc>
      </w:tr>
      <w:tr w:rsidR="00AE3575" w:rsidRPr="00B67A43" w:rsidTr="00C660D9">
        <w:tc>
          <w:tcPr>
            <w:tcW w:w="0" w:type="auto"/>
            <w:vMerge/>
            <w:shd w:val="clear" w:color="auto" w:fill="C6D9F1"/>
          </w:tcPr>
          <w:p w:rsidR="00AE3575" w:rsidRPr="00B67A43" w:rsidRDefault="00AE3575" w:rsidP="00B67A43">
            <w:pPr>
              <w:spacing w:after="0" w:line="240" w:lineRule="auto"/>
              <w:rPr>
                <w:rFonts w:ascii="Times New Roman" w:hAnsi="Times New Roman"/>
                <w:b/>
                <w:bCs/>
                <w:color w:val="000000"/>
                <w:lang w:eastAsia="ru-RU"/>
              </w:rPr>
            </w:pP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10317,1</w:t>
            </w: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vMerge/>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p>
        </w:tc>
      </w:tr>
      <w:tr w:rsidR="00C87B9F" w:rsidRPr="00B67A43" w:rsidTr="00C660D9">
        <w:tc>
          <w:tcPr>
            <w:tcW w:w="0" w:type="auto"/>
          </w:tcPr>
          <w:p w:rsidR="00C87B9F" w:rsidRPr="00415D06" w:rsidRDefault="00C87B9F"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C87B9F" w:rsidRPr="00C87B9F" w:rsidRDefault="008D779E"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0</w:t>
            </w:r>
          </w:p>
        </w:tc>
        <w:tc>
          <w:tcPr>
            <w:tcW w:w="0" w:type="auto"/>
          </w:tcPr>
          <w:p w:rsidR="00C87B9F" w:rsidRPr="00C87B9F" w:rsidRDefault="00C87B9F" w:rsidP="008D779E">
            <w:pPr>
              <w:jc w:val="center"/>
              <w:rPr>
                <w:rFonts w:ascii="Times New Roman" w:hAnsi="Times New Roman"/>
              </w:rPr>
            </w:pPr>
            <w:r w:rsidRPr="00C87B9F">
              <w:rPr>
                <w:rFonts w:ascii="Times New Roman" w:hAnsi="Times New Roman"/>
              </w:rPr>
              <w:t>3</w:t>
            </w:r>
            <w:r w:rsidR="008D779E">
              <w:rPr>
                <w:rFonts w:ascii="Times New Roman" w:hAnsi="Times New Roman"/>
              </w:rPr>
              <w:t>700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4851,8</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1952,5</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86504B" w:rsidRDefault="00C87B9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C87B9F" w:rsidRPr="0086504B" w:rsidTr="00C660D9">
        <w:tc>
          <w:tcPr>
            <w:tcW w:w="0" w:type="auto"/>
          </w:tcPr>
          <w:p w:rsidR="00C87B9F" w:rsidRPr="00B67A43" w:rsidRDefault="00C87B9F"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tcPr>
          <w:p w:rsidR="00C87B9F" w:rsidRPr="00C87B9F" w:rsidRDefault="00AE3575">
            <w:pPr>
              <w:jc w:val="center"/>
              <w:rPr>
                <w:rFonts w:ascii="Times New Roman" w:hAnsi="Times New Roman"/>
                <w:b/>
                <w:bCs/>
                <w:color w:val="000000"/>
              </w:rPr>
            </w:pPr>
            <w:r>
              <w:rPr>
                <w:rFonts w:ascii="Times New Roman" w:hAnsi="Times New Roman"/>
                <w:b/>
                <w:bCs/>
                <w:color w:val="000000"/>
              </w:rPr>
              <w:t>6709,4</w:t>
            </w:r>
          </w:p>
        </w:tc>
        <w:tc>
          <w:tcPr>
            <w:tcW w:w="0" w:type="auto"/>
          </w:tcPr>
          <w:p w:rsidR="00C87B9F" w:rsidRPr="00C87B9F" w:rsidRDefault="00C87B9F">
            <w:pPr>
              <w:jc w:val="center"/>
              <w:rPr>
                <w:rFonts w:ascii="Times New Roman" w:hAnsi="Times New Roman"/>
                <w:color w:val="000000"/>
              </w:rPr>
            </w:pPr>
            <w:r w:rsidRPr="00C87B9F">
              <w:rPr>
                <w:rFonts w:ascii="Times New Roman" w:hAnsi="Times New Roman"/>
                <w:color w:val="000000"/>
              </w:rPr>
              <w:t>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1750,6</w:t>
            </w:r>
          </w:p>
        </w:tc>
        <w:tc>
          <w:tcPr>
            <w:tcW w:w="0" w:type="auto"/>
          </w:tcPr>
          <w:p w:rsidR="00C87B9F" w:rsidRPr="00C87B9F" w:rsidRDefault="00B231BA">
            <w:pPr>
              <w:jc w:val="center"/>
              <w:rPr>
                <w:rFonts w:ascii="Times New Roman" w:hAnsi="Times New Roman"/>
                <w:color w:val="000000"/>
              </w:rPr>
            </w:pPr>
            <w:r>
              <w:rPr>
                <w:rFonts w:ascii="Times New Roman" w:hAnsi="Times New Roman"/>
                <w:color w:val="000000"/>
              </w:rPr>
              <w:t>2207,6</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1741,3</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305,0</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335,7</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369,2</w:t>
            </w:r>
          </w:p>
        </w:tc>
        <w:tc>
          <w:tcPr>
            <w:tcW w:w="0" w:type="auto"/>
          </w:tcPr>
          <w:p w:rsidR="00C87B9F" w:rsidRPr="0086504B" w:rsidRDefault="00C87B9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497754" w:rsidRPr="00B67A43" w:rsidTr="00C660D9">
        <w:tc>
          <w:tcPr>
            <w:tcW w:w="0" w:type="auto"/>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0" w:type="auto"/>
            <w:gridSpan w:val="11"/>
            <w:vAlign w:val="center"/>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B5113A" w:rsidRPr="00B67A43" w:rsidTr="00C660D9">
        <w:tc>
          <w:tcPr>
            <w:tcW w:w="0" w:type="auto"/>
            <w:shd w:val="clear" w:color="auto" w:fill="C6D9F1"/>
          </w:tcPr>
          <w:p w:rsidR="00B5113A" w:rsidRPr="00B67A43" w:rsidRDefault="00B5113A"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B231BA" w:rsidP="00AA008C">
            <w:pPr>
              <w:jc w:val="center"/>
              <w:rPr>
                <w:rFonts w:ascii="Times New Roman" w:hAnsi="Times New Roman"/>
                <w:b/>
                <w:bCs/>
                <w:color w:val="000000"/>
              </w:rPr>
            </w:pPr>
            <w:r>
              <w:rPr>
                <w:rFonts w:ascii="Times New Roman" w:hAnsi="Times New Roman"/>
                <w:b/>
                <w:bCs/>
                <w:color w:val="000000"/>
              </w:rPr>
              <w:t>135</w:t>
            </w:r>
            <w:r w:rsidR="00AA008C">
              <w:rPr>
                <w:rFonts w:ascii="Times New Roman" w:hAnsi="Times New Roman"/>
                <w:b/>
                <w:bCs/>
                <w:color w:val="000000"/>
              </w:rPr>
              <w:t>216,71</w:t>
            </w:r>
          </w:p>
        </w:tc>
        <w:tc>
          <w:tcPr>
            <w:tcW w:w="0" w:type="auto"/>
            <w:shd w:val="clear" w:color="auto" w:fill="C6D9F1"/>
          </w:tcPr>
          <w:p w:rsidR="00B5113A" w:rsidRPr="00B5113A" w:rsidRDefault="00690F1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25293,7</w:t>
            </w:r>
          </w:p>
        </w:tc>
        <w:tc>
          <w:tcPr>
            <w:tcW w:w="0" w:type="auto"/>
            <w:shd w:val="clear" w:color="auto" w:fill="C6D9F1"/>
          </w:tcPr>
          <w:p w:rsidR="00B5113A" w:rsidRPr="00B5113A" w:rsidRDefault="00AA008C">
            <w:pPr>
              <w:jc w:val="center"/>
              <w:rPr>
                <w:rFonts w:ascii="Times New Roman" w:hAnsi="Times New Roman"/>
                <w:b/>
                <w:bCs/>
                <w:color w:val="000000"/>
              </w:rPr>
            </w:pPr>
            <w:r>
              <w:rPr>
                <w:rFonts w:ascii="Times New Roman" w:hAnsi="Times New Roman"/>
                <w:b/>
                <w:bCs/>
                <w:color w:val="000000"/>
              </w:rPr>
              <w:t>22903,01</w:t>
            </w:r>
          </w:p>
        </w:tc>
        <w:tc>
          <w:tcPr>
            <w:tcW w:w="0" w:type="auto"/>
            <w:shd w:val="clear" w:color="auto" w:fill="C6D9F1"/>
          </w:tcPr>
          <w:p w:rsidR="00B5113A" w:rsidRPr="00B5113A" w:rsidRDefault="00771E55">
            <w:pPr>
              <w:jc w:val="center"/>
              <w:rPr>
                <w:rFonts w:ascii="Times New Roman" w:hAnsi="Times New Roman"/>
                <w:b/>
                <w:bCs/>
                <w:color w:val="000000"/>
              </w:rPr>
            </w:pPr>
            <w:r>
              <w:rPr>
                <w:rFonts w:ascii="Times New Roman" w:hAnsi="Times New Roman"/>
                <w:b/>
                <w:bCs/>
                <w:color w:val="000000"/>
              </w:rPr>
              <w:t>23283,9</w:t>
            </w:r>
          </w:p>
        </w:tc>
        <w:tc>
          <w:tcPr>
            <w:tcW w:w="0" w:type="auto"/>
            <w:shd w:val="clear" w:color="auto" w:fill="C6D9F1"/>
          </w:tcPr>
          <w:p w:rsidR="00B5113A" w:rsidRPr="00B5113A" w:rsidRDefault="00771E55">
            <w:pPr>
              <w:jc w:val="center"/>
              <w:rPr>
                <w:rFonts w:ascii="Times New Roman" w:hAnsi="Times New Roman"/>
                <w:b/>
                <w:bCs/>
                <w:color w:val="000000"/>
              </w:rPr>
            </w:pPr>
            <w:r>
              <w:rPr>
                <w:rFonts w:ascii="Times New Roman" w:hAnsi="Times New Roman"/>
                <w:b/>
                <w:bCs/>
                <w:color w:val="000000"/>
              </w:rPr>
              <w:t>23153,4</w:t>
            </w:r>
          </w:p>
        </w:tc>
        <w:tc>
          <w:tcPr>
            <w:tcW w:w="0" w:type="auto"/>
            <w:shd w:val="clear" w:color="auto" w:fill="C6D9F1"/>
          </w:tcPr>
          <w:p w:rsidR="00B5113A" w:rsidRPr="00B5113A" w:rsidRDefault="00A46BCE">
            <w:pPr>
              <w:jc w:val="center"/>
              <w:rPr>
                <w:rFonts w:ascii="Times New Roman" w:hAnsi="Times New Roman"/>
                <w:b/>
                <w:bCs/>
                <w:color w:val="000000"/>
              </w:rPr>
            </w:pPr>
            <w:r>
              <w:rPr>
                <w:rFonts w:ascii="Times New Roman" w:hAnsi="Times New Roman"/>
                <w:b/>
                <w:bCs/>
                <w:color w:val="000000"/>
              </w:rPr>
              <w:t>23168</w:t>
            </w:r>
            <w:r w:rsidR="0083779D">
              <w:rPr>
                <w:rFonts w:ascii="Times New Roman" w:hAnsi="Times New Roman"/>
                <w:b/>
                <w:bCs/>
                <w:color w:val="000000"/>
              </w:rPr>
              <w:t>,0</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AA008C">
            <w:pPr>
              <w:jc w:val="center"/>
              <w:rPr>
                <w:rFonts w:ascii="Times New Roman" w:hAnsi="Times New Roman"/>
                <w:b/>
                <w:bCs/>
                <w:color w:val="000000"/>
              </w:rPr>
            </w:pPr>
            <w:r>
              <w:rPr>
                <w:rFonts w:ascii="Times New Roman" w:hAnsi="Times New Roman"/>
                <w:b/>
                <w:bCs/>
                <w:color w:val="000000"/>
              </w:rPr>
              <w:t>102471,91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15761,2</w:t>
            </w:r>
          </w:p>
        </w:tc>
        <w:tc>
          <w:tcPr>
            <w:tcW w:w="0" w:type="auto"/>
          </w:tcPr>
          <w:p w:rsidR="00B5113A" w:rsidRPr="00B5113A" w:rsidRDefault="00B231BA">
            <w:pPr>
              <w:jc w:val="center"/>
              <w:rPr>
                <w:rFonts w:ascii="Times New Roman" w:hAnsi="Times New Roman"/>
                <w:color w:val="000000"/>
              </w:rPr>
            </w:pPr>
            <w:r>
              <w:rPr>
                <w:rFonts w:ascii="Times New Roman" w:hAnsi="Times New Roman"/>
                <w:color w:val="000000"/>
              </w:rPr>
              <w:t>19629,8</w:t>
            </w:r>
          </w:p>
        </w:tc>
        <w:tc>
          <w:tcPr>
            <w:tcW w:w="0" w:type="auto"/>
          </w:tcPr>
          <w:p w:rsidR="00B5113A" w:rsidRPr="00B5113A" w:rsidRDefault="00AA008C">
            <w:pPr>
              <w:jc w:val="center"/>
              <w:rPr>
                <w:rFonts w:ascii="Times New Roman" w:hAnsi="Times New Roman"/>
                <w:color w:val="000000"/>
              </w:rPr>
            </w:pPr>
            <w:r>
              <w:rPr>
                <w:rFonts w:ascii="Times New Roman" w:hAnsi="Times New Roman"/>
                <w:color w:val="000000"/>
              </w:rPr>
              <w:t>17116,51</w:t>
            </w:r>
          </w:p>
        </w:tc>
        <w:tc>
          <w:tcPr>
            <w:tcW w:w="0" w:type="auto"/>
          </w:tcPr>
          <w:p w:rsidR="00B5113A" w:rsidRPr="00B5113A" w:rsidRDefault="00771E55">
            <w:pPr>
              <w:jc w:val="center"/>
              <w:rPr>
                <w:rFonts w:ascii="Times New Roman" w:hAnsi="Times New Roman"/>
                <w:color w:val="000000"/>
              </w:rPr>
            </w:pPr>
            <w:r>
              <w:rPr>
                <w:rFonts w:ascii="Times New Roman" w:hAnsi="Times New Roman"/>
                <w:color w:val="000000"/>
              </w:rPr>
              <w:t>16649,8</w:t>
            </w:r>
          </w:p>
        </w:tc>
        <w:tc>
          <w:tcPr>
            <w:tcW w:w="0" w:type="auto"/>
          </w:tcPr>
          <w:p w:rsidR="00B5113A" w:rsidRPr="00B5113A" w:rsidRDefault="00A46BCE">
            <w:pPr>
              <w:jc w:val="center"/>
              <w:rPr>
                <w:rFonts w:ascii="Times New Roman" w:hAnsi="Times New Roman"/>
                <w:color w:val="000000"/>
              </w:rPr>
            </w:pPr>
            <w:r>
              <w:rPr>
                <w:rFonts w:ascii="Times New Roman" w:hAnsi="Times New Roman"/>
                <w:color w:val="000000"/>
              </w:rPr>
              <w:t>16652,3</w:t>
            </w:r>
          </w:p>
        </w:tc>
        <w:tc>
          <w:tcPr>
            <w:tcW w:w="0" w:type="auto"/>
          </w:tcPr>
          <w:p w:rsidR="00B5113A" w:rsidRPr="00B5113A" w:rsidRDefault="00A46BCE">
            <w:pPr>
              <w:jc w:val="center"/>
              <w:rPr>
                <w:rFonts w:ascii="Times New Roman" w:hAnsi="Times New Roman"/>
                <w:color w:val="000000"/>
              </w:rPr>
            </w:pPr>
            <w:r>
              <w:rPr>
                <w:rFonts w:ascii="Times New Roman" w:hAnsi="Times New Roman"/>
                <w:color w:val="000000"/>
              </w:rPr>
              <w:t>16662,3</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32553,2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1606,6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5679,6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5786,5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191,6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12,2</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0" w:type="auto"/>
            <w:gridSpan w:val="11"/>
          </w:tcPr>
          <w:p w:rsidR="00497754" w:rsidRDefault="00497754" w:rsidP="00B67A43">
            <w:pPr>
              <w:spacing w:after="0" w:line="240" w:lineRule="auto"/>
              <w:jc w:val="center"/>
              <w:rPr>
                <w:rFonts w:ascii="Times New Roman" w:hAnsi="Times New Roman"/>
                <w:b/>
                <w:bCs/>
                <w:color w:val="000000"/>
                <w:lang w:eastAsia="ru-RU"/>
              </w:rPr>
            </w:pPr>
          </w:p>
          <w:p w:rsidR="00497754" w:rsidRPr="00B67A43" w:rsidRDefault="00497754"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497754" w:rsidRPr="00B67A43" w:rsidTr="00C660D9">
        <w:tc>
          <w:tcPr>
            <w:tcW w:w="0" w:type="auto"/>
            <w:shd w:val="clear" w:color="auto" w:fill="B8CCE4"/>
          </w:tcPr>
          <w:p w:rsidR="00497754" w:rsidRPr="00B67A43" w:rsidRDefault="00497754"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сотрудничества </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B8CCE4"/>
          </w:tcPr>
          <w:p w:rsidR="00497754"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497754" w:rsidRPr="004E2B6D" w:rsidRDefault="00497754" w:rsidP="004E2B6D">
            <w:pPr>
              <w:jc w:val="center"/>
              <w:rPr>
                <w:rFonts w:ascii="Times New Roman" w:hAnsi="Times New Roman"/>
                <w:lang w:eastAsia="ru-RU"/>
              </w:rPr>
            </w:pPr>
          </w:p>
        </w:tc>
        <w:tc>
          <w:tcPr>
            <w:tcW w:w="0" w:type="auto"/>
            <w:shd w:val="clear" w:color="auto" w:fill="B8CCE4"/>
          </w:tcPr>
          <w:p w:rsidR="00497754" w:rsidRPr="00B67A43" w:rsidRDefault="00497754"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межмуниципального сотрудничества </w:t>
            </w:r>
            <w:r w:rsidR="00302A13">
              <w:rPr>
                <w:rFonts w:ascii="Times New Roman" w:hAnsi="Times New Roman"/>
                <w:b/>
                <w:bCs/>
                <w:color w:val="000000"/>
                <w:lang w:eastAsia="ru-RU"/>
              </w:rPr>
              <w:t>ежегодно не менее 200</w:t>
            </w:r>
            <w:r w:rsidR="00BA06D7">
              <w:rPr>
                <w:rFonts w:ascii="Times New Roman" w:hAnsi="Times New Roman"/>
                <w:b/>
                <w:bCs/>
                <w:color w:val="000000"/>
                <w:lang w:eastAsia="ru-RU"/>
              </w:rPr>
              <w:t xml:space="preserve"> (ежегодно)</w:t>
            </w:r>
            <w:r w:rsidR="0067149E">
              <w:rPr>
                <w:rFonts w:ascii="Times New Roman" w:hAnsi="Times New Roman"/>
                <w:b/>
                <w:bCs/>
                <w:color w:val="000000"/>
                <w:lang w:eastAsia="ru-RU"/>
              </w:rPr>
              <w:t>.</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B67A43" w:rsidRDefault="00497754"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6834F3">
            <w:pPr>
              <w:spacing w:after="0" w:line="240" w:lineRule="auto"/>
              <w:jc w:val="center"/>
              <w:rPr>
                <w:rFonts w:ascii="Times New Roman" w:hAnsi="Times New Roman"/>
                <w:b/>
                <w:bCs/>
                <w:color w:val="000000"/>
                <w:lang w:eastAsia="ru-RU"/>
              </w:rPr>
            </w:pP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r>
      <w:tr w:rsidR="00497754" w:rsidRPr="00B67A43" w:rsidTr="004E7B8F">
        <w:tc>
          <w:tcPr>
            <w:tcW w:w="0" w:type="auto"/>
          </w:tcPr>
          <w:p w:rsidR="00497754" w:rsidRPr="00B67A43" w:rsidRDefault="00497754"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Задача 8.   муниципальной программы:</w:t>
            </w:r>
          </w:p>
        </w:tc>
        <w:tc>
          <w:tcPr>
            <w:tcW w:w="0" w:type="auto"/>
            <w:gridSpan w:val="11"/>
            <w:vAlign w:val="center"/>
          </w:tcPr>
          <w:p w:rsidR="00497754" w:rsidRPr="00B67A43" w:rsidRDefault="00497754"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497754" w:rsidRPr="00B67A43" w:rsidTr="00C660D9">
        <w:tc>
          <w:tcPr>
            <w:tcW w:w="0" w:type="auto"/>
            <w:vMerge w:val="restart"/>
          </w:tcPr>
          <w:p w:rsidR="00497754" w:rsidRPr="00B67A43" w:rsidRDefault="00497754" w:rsidP="00B67A43">
            <w:pPr>
              <w:spacing w:after="0" w:line="240" w:lineRule="auto"/>
              <w:contextualSpacing/>
              <w:rPr>
                <w:rFonts w:ascii="Times New Roman" w:hAnsi="Times New Roman"/>
                <w:lang w:eastAsia="ru-RU"/>
              </w:rPr>
            </w:pPr>
            <w:r>
              <w:rPr>
                <w:rFonts w:ascii="Times New Roman" w:hAnsi="Times New Roman"/>
                <w:lang w:eastAsia="ru-RU"/>
              </w:rPr>
              <w:t>8</w:t>
            </w:r>
            <w:r w:rsidRPr="00B67A43">
              <w:rPr>
                <w:rFonts w:ascii="Times New Roman" w:hAnsi="Times New Roman"/>
                <w:lang w:eastAsia="ru-RU"/>
              </w:rPr>
              <w:t xml:space="preserve">.1.Участие в работе </w:t>
            </w:r>
            <w:r w:rsidRPr="00B67A43">
              <w:rPr>
                <w:rFonts w:ascii="Times New Roman" w:hAnsi="Times New Roman"/>
                <w:lang w:eastAsia="ru-RU"/>
              </w:rPr>
              <w:lastRenderedPageBreak/>
              <w:t>комиссий по расследованию несчастных случаев на производстве: групповых, тяжелых со смертельным исходом</w:t>
            </w:r>
          </w:p>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Определение причин </w:t>
            </w:r>
            <w:r w:rsidRPr="00B67A43">
              <w:rPr>
                <w:rFonts w:ascii="Times New Roman" w:hAnsi="Times New Roman"/>
                <w:lang w:eastAsia="ru-RU"/>
              </w:rPr>
              <w:lastRenderedPageBreak/>
              <w:t>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497754" w:rsidRPr="00B67A43" w:rsidTr="00C660D9">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c>
          <w:tcPr>
            <w:tcW w:w="0" w:type="auto"/>
            <w:vMerge w:val="restart"/>
          </w:tcPr>
          <w:p w:rsidR="00497754" w:rsidRPr="00B67A43" w:rsidRDefault="00497754"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497754" w:rsidRPr="00B67A43" w:rsidTr="00422B30">
        <w:trPr>
          <w:trHeight w:val="143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497754" w:rsidRPr="00B67A43" w:rsidRDefault="00497754"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о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3C3949"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t>8.</w:t>
            </w:r>
            <w:r>
              <w:rPr>
                <w:rFonts w:ascii="Times New Roman" w:hAnsi="Times New Roman"/>
                <w:lang w:eastAsia="ru-RU"/>
              </w:rPr>
              <w:t>4</w:t>
            </w:r>
            <w:r w:rsidRPr="003C3949">
              <w:rPr>
                <w:rFonts w:ascii="Times New Roman" w:hAnsi="Times New Roman"/>
                <w:lang w:eastAsia="ru-RU"/>
              </w:rPr>
              <w:t xml:space="preserve">.Формирование базы </w:t>
            </w:r>
            <w:r w:rsidRPr="003C3949">
              <w:rPr>
                <w:rFonts w:ascii="Times New Roman" w:hAnsi="Times New Roman"/>
                <w:lang w:eastAsia="ru-RU"/>
              </w:rPr>
              <w:lastRenderedPageBreak/>
              <w:t>данных о наличии в организациях служб (специалиста) по охране труда.</w:t>
            </w:r>
          </w:p>
          <w:p w:rsidR="00497754" w:rsidRPr="009F072D"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w:t>
            </w:r>
            <w:r w:rsidRPr="00B67A43">
              <w:rPr>
                <w:rFonts w:ascii="Times New Roman" w:hAnsi="Times New Roman"/>
                <w:lang w:eastAsia="ru-RU"/>
              </w:rPr>
              <w:lastRenderedPageBreak/>
              <w:t xml:space="preserve">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497754" w:rsidRPr="00B67A43" w:rsidTr="00422B30">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c>
          <w:tcPr>
            <w:tcW w:w="0" w:type="auto"/>
            <w:vMerge w:val="restart"/>
          </w:tcPr>
          <w:p w:rsidR="00497754" w:rsidRPr="009F072D" w:rsidRDefault="00497754"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8D36A7" w:rsidRDefault="00497754"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497754" w:rsidRPr="008D36A7" w:rsidRDefault="00497754"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t>Администрация</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497754" w:rsidRPr="00B67A43" w:rsidTr="002A2A7E">
        <w:trPr>
          <w:trHeight w:val="119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rPr>
          <w:trHeight w:val="167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c>
          <w:tcPr>
            <w:tcW w:w="0" w:type="auto"/>
            <w:vMerge w:val="restart"/>
          </w:tcPr>
          <w:p w:rsidR="00497754" w:rsidRPr="009F072D" w:rsidRDefault="00497754" w:rsidP="008D36A7">
            <w:pPr>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 xml:space="preserve">«Приморский </w:t>
            </w:r>
            <w:r w:rsidRPr="00267E0B">
              <w:rPr>
                <w:rFonts w:ascii="Times New Roman" w:hAnsi="Times New Roman"/>
                <w:bCs/>
                <w:color w:val="000000"/>
                <w:lang w:eastAsia="ru-RU"/>
              </w:rPr>
              <w:lastRenderedPageBreak/>
              <w:t>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497754" w:rsidRPr="00B67A43" w:rsidRDefault="00497754"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vAlign w:val="center"/>
          </w:tcPr>
          <w:p w:rsidR="00497754" w:rsidRPr="00B67A43" w:rsidRDefault="00497754"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lastRenderedPageBreak/>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16604E" w:rsidRDefault="00497754"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F314B2" w:rsidP="00287D0F">
            <w:pPr>
              <w:spacing w:after="0" w:line="240" w:lineRule="auto"/>
              <w:jc w:val="center"/>
              <w:rPr>
                <w:rFonts w:ascii="Times New Roman" w:hAnsi="Times New Roman"/>
                <w:lang w:eastAsia="ru-RU"/>
              </w:rPr>
            </w:pPr>
            <w:r>
              <w:rPr>
                <w:rFonts w:ascii="Times New Roman" w:hAnsi="Times New Roman"/>
                <w:lang w:eastAsia="ru-RU"/>
              </w:rPr>
              <w:t>246,14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60,0</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60,0</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w:t>
            </w:r>
            <w:r w:rsidR="00497754">
              <w:rPr>
                <w:rFonts w:ascii="Times New Roman" w:hAnsi="Times New Roman"/>
                <w:lang w:eastAsia="ru-RU"/>
              </w:rPr>
              <w:t>0,0</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497754" w:rsidRPr="00B67A43" w:rsidTr="002A2A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F314B2" w:rsidP="00287D0F">
            <w:pPr>
              <w:spacing w:after="0" w:line="240" w:lineRule="auto"/>
              <w:jc w:val="center"/>
              <w:rPr>
                <w:rFonts w:ascii="Times New Roman" w:hAnsi="Times New Roman"/>
                <w:lang w:eastAsia="ru-RU"/>
              </w:rPr>
            </w:pPr>
            <w:r>
              <w:rPr>
                <w:rFonts w:ascii="Times New Roman" w:hAnsi="Times New Roman"/>
                <w:lang w:eastAsia="ru-RU"/>
              </w:rPr>
              <w:t>246,14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60,0</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w:t>
            </w:r>
            <w:r w:rsidR="00497754">
              <w:rPr>
                <w:rFonts w:ascii="Times New Roman" w:hAnsi="Times New Roman"/>
                <w:lang w:eastAsia="ru-RU"/>
              </w:rPr>
              <w:t>0,0</w:t>
            </w:r>
          </w:p>
        </w:tc>
        <w:tc>
          <w:tcPr>
            <w:tcW w:w="0" w:type="auto"/>
            <w:vAlign w:val="center"/>
          </w:tcPr>
          <w:p w:rsidR="00497754" w:rsidRPr="00B67A43" w:rsidRDefault="00287D0F"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w:t>
            </w:r>
            <w:r w:rsidR="00497754">
              <w:rPr>
                <w:rFonts w:ascii="Times New Roman" w:hAnsi="Times New Roman"/>
                <w:lang w:eastAsia="ru-RU"/>
              </w:rPr>
              <w:t>0,0</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29"/>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267E0B" w:rsidRDefault="00497754" w:rsidP="00D10F80">
            <w:pPr>
              <w:spacing w:after="0" w:line="240" w:lineRule="auto"/>
              <w:rPr>
                <w:rFonts w:ascii="Times New Roman" w:hAnsi="Times New Roman"/>
                <w:highlight w:val="green"/>
                <w:lang w:eastAsia="ru-RU"/>
              </w:rPr>
            </w:pPr>
            <w:r w:rsidRPr="00D10F80">
              <w:rPr>
                <w:rFonts w:ascii="Times New Roman" w:hAnsi="Times New Roman"/>
                <w:lang w:eastAsia="ru-RU"/>
              </w:rPr>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35 </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267E0B" w:rsidRDefault="00497754"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 xml:space="preserve">.Приобретение </w:t>
            </w:r>
            <w:r w:rsidRPr="00267E0B">
              <w:rPr>
                <w:rFonts w:ascii="Times New Roman" w:hAnsi="Times New Roman"/>
                <w:lang w:eastAsia="ru-RU"/>
              </w:rPr>
              <w:lastRenderedPageBreak/>
              <w:t>методической литературы, инструкций, журналов по охране труда</w:t>
            </w:r>
            <w:r w:rsidRPr="00267E0B">
              <w:rPr>
                <w:rFonts w:ascii="Times New Roman" w:hAnsi="Times New Roman"/>
                <w:u w:val="single"/>
                <w:lang w:eastAsia="ru-RU"/>
              </w:rPr>
              <w:t xml:space="preserve"> </w:t>
            </w:r>
          </w:p>
          <w:p w:rsidR="00497754" w:rsidRPr="0016604E" w:rsidRDefault="00497754"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lang w:eastAsia="ru-RU"/>
              </w:rPr>
              <w:lastRenderedPageBreak/>
              <w:t>знаний у работников в сфере охраны труда. Ежегодная подписка на журнал «Справочник специалиста по охране труда»</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16604E" w:rsidRDefault="00497754"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497754" w:rsidRPr="00B67A43" w:rsidRDefault="00497754"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497754" w:rsidRPr="00B67A43" w:rsidTr="004E2B6D">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67E0B">
        <w:trPr>
          <w:trHeight w:val="1698"/>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0D34FE" w:rsidRDefault="00497754"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.Разработка и корректировка методических рекомендаций по совершенствованию системы управления охраной труда, включая вопросы проведения специальной оценки условий труда</w:t>
            </w:r>
          </w:p>
          <w:p w:rsidR="00497754" w:rsidRPr="0016604E" w:rsidRDefault="00497754" w:rsidP="00B67A43">
            <w:pPr>
              <w:spacing w:after="0" w:line="240" w:lineRule="auto"/>
              <w:contextualSpacing/>
              <w:jc w:val="both"/>
              <w:rPr>
                <w:rFonts w:ascii="Times New Roman" w:hAnsi="Times New Roman"/>
                <w:highlight w:val="yellow"/>
                <w:lang w:eastAsia="ru-RU"/>
              </w:rPr>
            </w:pP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497754"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 xml:space="preserve">8.15.Обеспечение </w:t>
            </w:r>
            <w:r w:rsidRPr="00CA4A44">
              <w:rPr>
                <w:rFonts w:ascii="Times New Roman" w:hAnsi="Times New Roman"/>
                <w:color w:val="2D2D2D"/>
                <w:lang w:eastAsia="ru-RU"/>
              </w:rPr>
              <w:lastRenderedPageBreak/>
              <w:t>подготовки руководителей и специалистов по охране труда организаций, в т.ч. на основе современных технологий обучения</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охране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95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r>
              <w:rPr>
                <w:rFonts w:ascii="Times New Roman" w:hAnsi="Times New Roman"/>
                <w:bCs/>
                <w:color w:val="000000"/>
                <w:lang w:eastAsia="ru-RU"/>
              </w:rPr>
              <w:t>.</w:t>
            </w:r>
            <w:r w:rsidRPr="00B67A43">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21,4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spacing w:after="0" w:line="240" w:lineRule="auto"/>
              <w:jc w:val="center"/>
              <w:rPr>
                <w:rFonts w:ascii="Times New Roman" w:hAnsi="Times New Roman"/>
                <w:lang w:eastAsia="ru-RU"/>
              </w:rPr>
            </w:pPr>
          </w:p>
        </w:tc>
      </w:tr>
      <w:tr w:rsidR="00497754" w:rsidRPr="00B67A43" w:rsidTr="002C35A6">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21,4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r>
              <w:rPr>
                <w:rFonts w:ascii="Times New Roman" w:hAnsi="Times New Roman"/>
                <w:vanish/>
                <w:lang w:eastAsia="ru-RU"/>
              </w:rPr>
              <w:t>№ редакции постановления от 30 ноября 1012а)комиссией.о -постановочной ния и социальной политике</w:t>
            </w:r>
            <w:r>
              <w:rPr>
                <w:rFonts w:ascii="Times New Roman" w:hAnsi="Times New Roman"/>
                <w:vanish/>
                <w:lang w:eastAsia="ru-RU"/>
              </w:rPr>
              <w:cr/>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val="restart"/>
            <w:vAlign w:val="center"/>
          </w:tcPr>
          <w:p w:rsidR="00497754" w:rsidRPr="00E90124" w:rsidRDefault="00497754"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497754" w:rsidRPr="00E9012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p>
        </w:tc>
      </w:tr>
      <w:tr w:rsidR="00497754" w:rsidRPr="00B67A43" w:rsidTr="002C35A6">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xml:space="preserve">. Приобретение </w:t>
            </w:r>
            <w:r w:rsidRPr="00E90124">
              <w:rPr>
                <w:rFonts w:ascii="Times New Roman" w:hAnsi="Times New Roman"/>
                <w:lang w:eastAsia="ru-RU"/>
              </w:rPr>
              <w:lastRenderedPageBreak/>
              <w:t>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Защита работников от </w:t>
            </w:r>
            <w:r w:rsidRPr="00B67A43">
              <w:rPr>
                <w:rFonts w:ascii="Times New Roman" w:hAnsi="Times New Roman"/>
                <w:lang w:eastAsia="ru-RU"/>
              </w:rPr>
              <w:lastRenderedPageBreak/>
              <w:t>вредных производственных факторов</w:t>
            </w:r>
            <w:r>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w:t>
            </w:r>
          </w:p>
        </w:tc>
      </w:tr>
      <w:tr w:rsidR="00497754" w:rsidRPr="00B67A43" w:rsidTr="00B51224">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Ежегодная диспансеризация – 54 чел.</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785E00">
        <w:trPr>
          <w:trHeight w:val="665"/>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 -  замена 117 светильников</w:t>
            </w:r>
            <w:r>
              <w:rPr>
                <w:rFonts w:ascii="Times New Roman" w:hAnsi="Times New Roman"/>
                <w:lang w:eastAsia="ru-RU"/>
              </w:rPr>
              <w:t xml:space="preserve"> (в течени</w:t>
            </w:r>
            <w:proofErr w:type="gramStart"/>
            <w:r>
              <w:rPr>
                <w:rFonts w:ascii="Times New Roman" w:hAnsi="Times New Roman"/>
                <w:lang w:eastAsia="ru-RU"/>
              </w:rPr>
              <w:t>и</w:t>
            </w:r>
            <w:proofErr w:type="gramEnd"/>
            <w:r>
              <w:rPr>
                <w:rFonts w:ascii="Times New Roman" w:hAnsi="Times New Roman"/>
                <w:lang w:eastAsia="ru-RU"/>
              </w:rPr>
              <w:t xml:space="preserve"> действия программы)</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734BE4" w:rsidRDefault="00497754"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0"/>
        </w:trPr>
        <w:tc>
          <w:tcPr>
            <w:tcW w:w="0" w:type="auto"/>
            <w:vMerge w:val="restart"/>
          </w:tcPr>
          <w:p w:rsidR="00497754" w:rsidRPr="00EF7215" w:rsidRDefault="00497754"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требованиями раздела 2 </w:t>
            </w:r>
            <w:proofErr w:type="spellStart"/>
            <w:r w:rsidRPr="00734BE4">
              <w:rPr>
                <w:rFonts w:ascii="Times New Roman" w:hAnsi="Times New Roman"/>
                <w:lang w:eastAsia="ru-RU"/>
              </w:rPr>
              <w:t>СанПиН</w:t>
            </w:r>
            <w:proofErr w:type="spellEnd"/>
            <w:r w:rsidRPr="00734BE4">
              <w:rPr>
                <w:rFonts w:ascii="Times New Roman" w:hAnsi="Times New Roman"/>
                <w:lang w:eastAsia="ru-RU"/>
              </w:rPr>
              <w:t xml:space="preserve"> 2.2.2/2.4.1340-03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497754"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2017- </w:t>
            </w:r>
            <w:r w:rsidRPr="00B67A43">
              <w:rPr>
                <w:rFonts w:ascii="Times New Roman" w:hAnsi="Times New Roman"/>
                <w:lang w:eastAsia="ru-RU"/>
              </w:rPr>
              <w:t>Приобретение</w:t>
            </w:r>
            <w:r>
              <w:rPr>
                <w:rFonts w:ascii="Times New Roman" w:hAnsi="Times New Roman"/>
                <w:lang w:eastAsia="ru-RU"/>
              </w:rPr>
              <w:t xml:space="preserve"> 1</w:t>
            </w:r>
            <w:r w:rsidRPr="00B67A43">
              <w:rPr>
                <w:rFonts w:ascii="Times New Roman" w:hAnsi="Times New Roman"/>
                <w:lang w:eastAsia="ru-RU"/>
              </w:rPr>
              <w:t xml:space="preserve"> (ОЗУ, мониторы, периферийных устрой</w:t>
            </w:r>
            <w:proofErr w:type="gramStart"/>
            <w:r w:rsidRPr="00B67A43">
              <w:rPr>
                <w:rFonts w:ascii="Times New Roman" w:hAnsi="Times New Roman"/>
                <w:lang w:eastAsia="ru-RU"/>
              </w:rPr>
              <w:t>ств дл</w:t>
            </w:r>
            <w:proofErr w:type="gramEnd"/>
            <w:r w:rsidRPr="00B67A43">
              <w:rPr>
                <w:rFonts w:ascii="Times New Roman" w:hAnsi="Times New Roman"/>
                <w:lang w:eastAsia="ru-RU"/>
              </w:rPr>
              <w:t>я ПК</w:t>
            </w:r>
            <w:r>
              <w:rPr>
                <w:rFonts w:ascii="Times New Roman" w:hAnsi="Times New Roman"/>
                <w:lang w:eastAsia="ru-RU"/>
              </w:rPr>
              <w:t>;</w:t>
            </w:r>
            <w:r w:rsidRPr="00B67A43">
              <w:rPr>
                <w:rFonts w:ascii="Times New Roman" w:hAnsi="Times New Roman"/>
                <w:lang w:eastAsia="ru-RU"/>
              </w:rPr>
              <w:t xml:space="preserve"> </w:t>
            </w:r>
            <w:proofErr w:type="spellStart"/>
            <w:r w:rsidRPr="00B67A43">
              <w:rPr>
                <w:rFonts w:ascii="Times New Roman" w:hAnsi="Times New Roman"/>
                <w:lang w:eastAsia="ru-RU"/>
              </w:rPr>
              <w:t>моб</w:t>
            </w:r>
            <w:proofErr w:type="spellEnd"/>
            <w:r w:rsidRPr="00B67A43">
              <w:rPr>
                <w:rFonts w:ascii="Times New Roman" w:hAnsi="Times New Roman"/>
                <w:lang w:eastAsia="ru-RU"/>
              </w:rPr>
              <w:t xml:space="preserve">. </w:t>
            </w:r>
            <w:r w:rsidRPr="00B67A43">
              <w:rPr>
                <w:rFonts w:ascii="Times New Roman" w:hAnsi="Times New Roman"/>
                <w:lang w:eastAsia="ru-RU"/>
              </w:rPr>
              <w:lastRenderedPageBreak/>
              <w:t>телефона)</w:t>
            </w:r>
          </w:p>
          <w:p w:rsidR="00497754" w:rsidRPr="00B67A43"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2018-2020 – обслуживание </w:t>
            </w:r>
            <w:proofErr w:type="spellStart"/>
            <w:r>
              <w:rPr>
                <w:rFonts w:ascii="Times New Roman" w:hAnsi="Times New Roman"/>
                <w:lang w:eastAsia="ru-RU"/>
              </w:rPr>
              <w:t>моб</w:t>
            </w:r>
            <w:proofErr w:type="spellEnd"/>
            <w:r>
              <w:rPr>
                <w:rFonts w:ascii="Times New Roman" w:hAnsi="Times New Roman"/>
                <w:lang w:eastAsia="ru-RU"/>
              </w:rPr>
              <w:t>. связи</w:t>
            </w:r>
            <w:r w:rsidRPr="00B67A43">
              <w:rPr>
                <w:rFonts w:ascii="Times New Roman" w:hAnsi="Times New Roman"/>
                <w:lang w:eastAsia="ru-RU"/>
              </w:rPr>
              <w:t xml:space="preserve"> </w:t>
            </w:r>
          </w:p>
        </w:tc>
      </w:tr>
      <w:tr w:rsidR="00497754" w:rsidRPr="00B67A43" w:rsidTr="00B51224">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30108" w:rsidRPr="00B67A43" w:rsidTr="00330108">
        <w:trPr>
          <w:trHeight w:val="710"/>
        </w:trPr>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lastRenderedPageBreak/>
              <w:t>Итого по задаче 8</w:t>
            </w:r>
          </w:p>
        </w:tc>
        <w:tc>
          <w:tcPr>
            <w:tcW w:w="0" w:type="auto"/>
            <w:shd w:val="clear" w:color="auto" w:fill="B8CCE4" w:themeFill="accent1" w:themeFillTint="66"/>
          </w:tcPr>
          <w:p w:rsidR="00330108" w:rsidRPr="00330108" w:rsidRDefault="00330108"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330108" w:rsidRPr="00330108" w:rsidRDefault="00330108" w:rsidP="00330108">
            <w:pPr>
              <w:spacing w:after="0" w:line="240" w:lineRule="auto"/>
              <w:jc w:val="center"/>
              <w:rPr>
                <w:rFonts w:ascii="Times New Roman" w:hAnsi="Times New Roman"/>
                <w:b/>
                <w:lang w:eastAsia="ru-RU"/>
              </w:rPr>
            </w:pPr>
            <w:r w:rsidRPr="00330108">
              <w:rPr>
                <w:rFonts w:ascii="Times New Roman" w:hAnsi="Times New Roman"/>
                <w:b/>
                <w:lang w:eastAsia="ru-RU"/>
              </w:rPr>
              <w:t>районный бюджет</w:t>
            </w:r>
          </w:p>
        </w:tc>
        <w:tc>
          <w:tcPr>
            <w:tcW w:w="0" w:type="auto"/>
            <w:shd w:val="clear" w:color="auto" w:fill="B8CCE4" w:themeFill="accent1" w:themeFillTint="66"/>
            <w:vAlign w:val="center"/>
          </w:tcPr>
          <w:p w:rsidR="00330108" w:rsidRPr="00330108" w:rsidRDefault="00D07EDC"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350,29</w:t>
            </w: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F314B2"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330108" w:rsidRPr="00330108" w:rsidRDefault="008C55A0" w:rsidP="00E56AB6">
            <w:pPr>
              <w:spacing w:after="0" w:line="240" w:lineRule="auto"/>
              <w:jc w:val="center"/>
              <w:rPr>
                <w:rFonts w:ascii="Times New Roman" w:hAnsi="Times New Roman"/>
                <w:b/>
                <w:lang w:eastAsia="ru-RU"/>
              </w:rPr>
            </w:pPr>
            <w:r>
              <w:rPr>
                <w:rFonts w:ascii="Times New Roman" w:hAnsi="Times New Roman"/>
                <w:b/>
                <w:lang w:eastAsia="ru-RU"/>
              </w:rPr>
              <w:t>97,5</w:t>
            </w:r>
          </w:p>
        </w:tc>
        <w:tc>
          <w:tcPr>
            <w:tcW w:w="0" w:type="auto"/>
            <w:shd w:val="clear" w:color="auto" w:fill="B8CCE4" w:themeFill="accent1" w:themeFillTint="66"/>
            <w:vAlign w:val="center"/>
          </w:tcPr>
          <w:p w:rsidR="00330108" w:rsidRPr="00330108" w:rsidRDefault="00D07EDC" w:rsidP="00E56AB6">
            <w:pPr>
              <w:spacing w:after="0" w:line="240" w:lineRule="auto"/>
              <w:jc w:val="center"/>
              <w:rPr>
                <w:rFonts w:ascii="Times New Roman" w:hAnsi="Times New Roman"/>
                <w:b/>
                <w:lang w:eastAsia="ru-RU"/>
              </w:rPr>
            </w:pPr>
            <w:r>
              <w:rPr>
                <w:rFonts w:ascii="Times New Roman" w:hAnsi="Times New Roman"/>
                <w:b/>
                <w:lang w:eastAsia="ru-RU"/>
              </w:rPr>
              <w:t>95</w:t>
            </w:r>
          </w:p>
        </w:tc>
        <w:tc>
          <w:tcPr>
            <w:tcW w:w="0" w:type="auto"/>
            <w:shd w:val="clear" w:color="auto" w:fill="B8CCE4" w:themeFill="accent1" w:themeFillTint="66"/>
            <w:vAlign w:val="center"/>
          </w:tcPr>
          <w:p w:rsidR="00330108" w:rsidRPr="00330108" w:rsidRDefault="00D07EDC" w:rsidP="00E56AB6">
            <w:pPr>
              <w:spacing w:after="0" w:line="240" w:lineRule="auto"/>
              <w:jc w:val="center"/>
              <w:rPr>
                <w:rFonts w:ascii="Times New Roman" w:hAnsi="Times New Roman"/>
                <w:b/>
                <w:lang w:eastAsia="ru-RU"/>
              </w:rPr>
            </w:pPr>
            <w:r>
              <w:rPr>
                <w:rFonts w:ascii="Times New Roman" w:hAnsi="Times New Roman"/>
                <w:b/>
                <w:lang w:eastAsia="ru-RU"/>
              </w:rPr>
              <w:t>85</w:t>
            </w:r>
          </w:p>
        </w:tc>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497754" w:rsidRPr="00B67A43" w:rsidTr="00C660D9">
        <w:tc>
          <w:tcPr>
            <w:tcW w:w="0" w:type="auto"/>
            <w:gridSpan w:val="12"/>
          </w:tcPr>
          <w:p w:rsidR="00497754" w:rsidRPr="00B67A43" w:rsidRDefault="00497754"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209208,3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11009</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30520,8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35199,1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31052,8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30319,7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30353,2</w:t>
            </w:r>
          </w:p>
        </w:tc>
        <w:tc>
          <w:tcPr>
            <w:tcW w:w="0" w:type="auto"/>
            <w:vMerge w:val="restart"/>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191,6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4,6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26,6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140,6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7,6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12,2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38694,6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1337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6558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7294,9</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7042,5</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7037,9</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163612,7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9672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25786,4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32074,4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26899,8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23312,3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22933,9</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22933,9</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6709,4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1741,3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305</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335,7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369,2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B151DA" w:rsidRPr="00B151DA"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 xml:space="preserve">Общий объем финансирования муниципальной программы составляет </w:t>
      </w:r>
      <w:r w:rsidR="00346A35">
        <w:rPr>
          <w:rFonts w:ascii="Times New Roman" w:hAnsi="Times New Roman"/>
          <w:sz w:val="26"/>
          <w:szCs w:val="26"/>
          <w:lang w:eastAsia="ru-RU"/>
        </w:rPr>
        <w:t>209208,3</w:t>
      </w:r>
      <w:r w:rsidRPr="00B151DA">
        <w:rPr>
          <w:rFonts w:ascii="Times New Roman" w:hAnsi="Times New Roman"/>
          <w:sz w:val="26"/>
          <w:szCs w:val="26"/>
          <w:lang w:eastAsia="ru-RU"/>
        </w:rPr>
        <w:t xml:space="preserve"> тыс. рублей, в том числе за счет средств:</w:t>
      </w:r>
    </w:p>
    <w:p w:rsidR="00B151DA" w:rsidRPr="00B151DA"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 xml:space="preserve">федерального бюджета – 191,6 тыс. рублей, </w:t>
      </w:r>
    </w:p>
    <w:p w:rsidR="00B151DA" w:rsidRPr="00B151DA"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 xml:space="preserve">областного бюджета – 38694,6 тыс. рублей, </w:t>
      </w:r>
    </w:p>
    <w:p w:rsidR="00B151DA" w:rsidRPr="00B151DA"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 xml:space="preserve">местного бюджета – </w:t>
      </w:r>
      <w:r w:rsidR="00346A35">
        <w:rPr>
          <w:rFonts w:ascii="Times New Roman" w:hAnsi="Times New Roman"/>
          <w:sz w:val="26"/>
          <w:szCs w:val="26"/>
          <w:lang w:eastAsia="ru-RU"/>
        </w:rPr>
        <w:t>163612,7</w:t>
      </w:r>
      <w:r w:rsidRPr="00B151DA">
        <w:rPr>
          <w:rFonts w:ascii="Times New Roman" w:hAnsi="Times New Roman"/>
          <w:sz w:val="26"/>
          <w:szCs w:val="26"/>
          <w:lang w:eastAsia="ru-RU"/>
        </w:rPr>
        <w:t xml:space="preserve"> тыс. рублей, </w:t>
      </w:r>
    </w:p>
    <w:p w:rsidR="00B151DA" w:rsidRPr="00B151DA"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бюджет муниципальных образований сельских поселений - 0 тыс. рублей,</w:t>
      </w:r>
    </w:p>
    <w:p w:rsidR="0025080E" w:rsidRDefault="00B151DA" w:rsidP="00B151DA">
      <w:pPr>
        <w:widowControl w:val="0"/>
        <w:adjustRightInd w:val="0"/>
        <w:spacing w:after="0" w:line="240" w:lineRule="auto"/>
        <w:ind w:firstLine="709"/>
        <w:jc w:val="both"/>
        <w:rPr>
          <w:rFonts w:ascii="Times New Roman" w:hAnsi="Times New Roman"/>
          <w:sz w:val="26"/>
          <w:szCs w:val="26"/>
          <w:lang w:eastAsia="ru-RU"/>
        </w:rPr>
      </w:pPr>
      <w:r w:rsidRPr="00B151DA">
        <w:rPr>
          <w:rFonts w:ascii="Times New Roman" w:hAnsi="Times New Roman"/>
          <w:sz w:val="26"/>
          <w:szCs w:val="26"/>
          <w:lang w:eastAsia="ru-RU"/>
        </w:rPr>
        <w:t xml:space="preserve">внебюджетные средства – </w:t>
      </w:r>
      <w:r w:rsidR="00346A35">
        <w:rPr>
          <w:rFonts w:ascii="Times New Roman" w:hAnsi="Times New Roman"/>
          <w:sz w:val="26"/>
          <w:szCs w:val="26"/>
          <w:lang w:eastAsia="ru-RU"/>
        </w:rPr>
        <w:t>6709,4</w:t>
      </w:r>
      <w:r w:rsidRPr="00B151DA">
        <w:rPr>
          <w:rFonts w:ascii="Times New Roman" w:hAnsi="Times New Roman"/>
          <w:sz w:val="26"/>
          <w:szCs w:val="26"/>
          <w:lang w:eastAsia="ru-RU"/>
        </w:rPr>
        <w:t xml:space="preserve"> тыс. рублей.</w:t>
      </w:r>
    </w:p>
    <w:p w:rsidR="00B151DA" w:rsidRDefault="00B151DA" w:rsidP="00B151DA">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tblPr>
      <w:tblGrid>
        <w:gridCol w:w="2087"/>
        <w:gridCol w:w="2732"/>
        <w:gridCol w:w="2040"/>
        <w:gridCol w:w="1109"/>
        <w:gridCol w:w="866"/>
        <w:gridCol w:w="991"/>
        <w:gridCol w:w="991"/>
        <w:gridCol w:w="991"/>
        <w:gridCol w:w="991"/>
        <w:gridCol w:w="991"/>
        <w:gridCol w:w="997"/>
      </w:tblGrid>
      <w:tr w:rsidR="009A5841" w:rsidRPr="00B67A43" w:rsidTr="005D7E96">
        <w:trPr>
          <w:trHeight w:val="276"/>
        </w:trPr>
        <w:tc>
          <w:tcPr>
            <w:tcW w:w="706" w:type="pct"/>
            <w:vMerge w:val="restart"/>
            <w:tcBorders>
              <w:top w:val="single" w:sz="8" w:space="0" w:color="auto"/>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924"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90"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2681" w:type="pct"/>
            <w:gridSpan w:val="8"/>
            <w:vMerge w:val="restart"/>
            <w:tcBorders>
              <w:top w:val="single" w:sz="8" w:space="0" w:color="auto"/>
              <w:left w:val="single" w:sz="4" w:space="0" w:color="auto"/>
              <w:bottom w:val="single" w:sz="4" w:space="0" w:color="auto"/>
              <w:right w:val="single" w:sz="8" w:space="0" w:color="000000"/>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9A5841" w:rsidRPr="00B67A43" w:rsidTr="005D7E96">
        <w:trPr>
          <w:trHeight w:val="276"/>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2681" w:type="pct"/>
            <w:gridSpan w:val="8"/>
            <w:vMerge/>
            <w:tcBorders>
              <w:top w:val="single" w:sz="8" w:space="0" w:color="auto"/>
              <w:left w:val="single" w:sz="4" w:space="0" w:color="auto"/>
              <w:bottom w:val="single" w:sz="4" w:space="0" w:color="auto"/>
              <w:right w:val="single" w:sz="8" w:space="0" w:color="000000"/>
            </w:tcBorders>
            <w:vAlign w:val="center"/>
          </w:tcPr>
          <w:p w:rsidR="009A5841" w:rsidRPr="00BB3D36" w:rsidRDefault="009A5841" w:rsidP="00BB3D36">
            <w:pPr>
              <w:spacing w:after="0" w:line="240" w:lineRule="auto"/>
              <w:rPr>
                <w:rFonts w:ascii="Times New Roman" w:hAnsi="Times New Roman"/>
                <w:lang w:eastAsia="ru-RU"/>
              </w:rPr>
            </w:pPr>
          </w:p>
        </w:tc>
      </w:tr>
      <w:tr w:rsidR="009A5841" w:rsidRPr="00B67A43" w:rsidTr="005D7E96">
        <w:trPr>
          <w:trHeight w:val="1320"/>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37" w:type="pct"/>
            <w:tcBorders>
              <w:top w:val="nil"/>
              <w:left w:val="nil"/>
              <w:bottom w:val="single" w:sz="4" w:space="0" w:color="auto"/>
              <w:right w:val="single" w:sz="8"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r>
      <w:tr w:rsidR="009A5841" w:rsidRPr="00B67A43" w:rsidTr="005D7E96">
        <w:trPr>
          <w:trHeight w:val="300"/>
        </w:trPr>
        <w:tc>
          <w:tcPr>
            <w:tcW w:w="706" w:type="pct"/>
            <w:tcBorders>
              <w:top w:val="nil"/>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924"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90"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37" w:type="pct"/>
            <w:tcBorders>
              <w:top w:val="nil"/>
              <w:left w:val="nil"/>
              <w:bottom w:val="single" w:sz="4" w:space="0" w:color="auto"/>
              <w:right w:val="single" w:sz="8"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r>
      <w:tr w:rsidR="005D7E96" w:rsidRPr="00B67A43" w:rsidTr="005D7E96">
        <w:trPr>
          <w:trHeight w:val="307"/>
        </w:trPr>
        <w:tc>
          <w:tcPr>
            <w:tcW w:w="706" w:type="pct"/>
            <w:vMerge w:val="restart"/>
            <w:tcBorders>
              <w:top w:val="nil"/>
              <w:left w:val="single" w:sz="8" w:space="0" w:color="auto"/>
              <w:bottom w:val="single" w:sz="8" w:space="0" w:color="000000"/>
              <w:right w:val="single" w:sz="4" w:space="0" w:color="auto"/>
            </w:tcBorders>
          </w:tcPr>
          <w:p w:rsidR="005D7E96" w:rsidRPr="00BB3D36" w:rsidRDefault="005D7E96" w:rsidP="00BB3D36">
            <w:pPr>
              <w:spacing w:after="0" w:line="240" w:lineRule="auto"/>
              <w:rPr>
                <w:rFonts w:ascii="Times New Roman" w:hAnsi="Times New Roman"/>
                <w:lang w:eastAsia="ru-RU"/>
              </w:rPr>
            </w:pPr>
            <w:r w:rsidRPr="00BB3D36">
              <w:rPr>
                <w:rFonts w:ascii="Times New Roman" w:hAnsi="Times New Roman"/>
                <w:lang w:eastAsia="ru-RU"/>
              </w:rPr>
              <w:t>Муниципальная программа</w:t>
            </w:r>
          </w:p>
        </w:tc>
        <w:tc>
          <w:tcPr>
            <w:tcW w:w="924" w:type="pct"/>
            <w:vMerge w:val="restart"/>
            <w:tcBorders>
              <w:top w:val="nil"/>
              <w:left w:val="single" w:sz="4" w:space="0" w:color="auto"/>
              <w:bottom w:val="single" w:sz="8" w:space="0" w:color="000000"/>
              <w:right w:val="single" w:sz="4" w:space="0" w:color="auto"/>
            </w:tcBorders>
          </w:tcPr>
          <w:p w:rsidR="005D7E96" w:rsidRPr="00BB3D36" w:rsidRDefault="005D7E96" w:rsidP="00BB3D36">
            <w:pPr>
              <w:spacing w:after="0" w:line="240" w:lineRule="auto"/>
              <w:jc w:val="center"/>
              <w:rPr>
                <w:rFonts w:ascii="Times New Roman" w:hAnsi="Times New Roman"/>
                <w:lang w:eastAsia="ru-RU"/>
              </w:rPr>
            </w:pPr>
            <w:r w:rsidRPr="00BB3D36">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BB3D36">
              <w:rPr>
                <w:rFonts w:ascii="Times New Roman" w:hAnsi="Times New Roman"/>
                <w:lang w:eastAsia="ru-RU"/>
              </w:rPr>
              <w:br/>
              <w:t>на 2014 – 2020 годы</w:t>
            </w:r>
          </w:p>
        </w:tc>
        <w:tc>
          <w:tcPr>
            <w:tcW w:w="690" w:type="pct"/>
            <w:tcBorders>
              <w:top w:val="nil"/>
              <w:left w:val="nil"/>
              <w:bottom w:val="single" w:sz="4" w:space="0" w:color="auto"/>
              <w:right w:val="single" w:sz="4" w:space="0" w:color="auto"/>
            </w:tcBorders>
          </w:tcPr>
          <w:p w:rsidR="005D7E96" w:rsidRPr="00B67A43" w:rsidRDefault="005D7E96" w:rsidP="00C26D2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209208,3</w:t>
            </w:r>
          </w:p>
        </w:tc>
        <w:tc>
          <w:tcPr>
            <w:tcW w:w="293"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11009</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30520,8</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40753,7</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35199,1</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31052,8</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30319,7</w:t>
            </w:r>
          </w:p>
        </w:tc>
        <w:tc>
          <w:tcPr>
            <w:tcW w:w="337" w:type="pct"/>
            <w:tcBorders>
              <w:top w:val="nil"/>
              <w:left w:val="nil"/>
              <w:bottom w:val="single" w:sz="4" w:space="0" w:color="auto"/>
              <w:right w:val="single" w:sz="8"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30353,2</w:t>
            </w:r>
          </w:p>
        </w:tc>
      </w:tr>
      <w:tr w:rsidR="005D7E96" w:rsidRPr="00B67A43" w:rsidTr="005D7E96">
        <w:trPr>
          <w:trHeight w:val="390"/>
        </w:trPr>
        <w:tc>
          <w:tcPr>
            <w:tcW w:w="706" w:type="pct"/>
            <w:vMerge/>
            <w:tcBorders>
              <w:top w:val="nil"/>
              <w:left w:val="single" w:sz="8"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5D7E96" w:rsidRPr="00B67A43" w:rsidRDefault="005D7E96"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293"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c>
          <w:tcPr>
            <w:tcW w:w="337" w:type="pct"/>
            <w:tcBorders>
              <w:top w:val="nil"/>
              <w:left w:val="nil"/>
              <w:bottom w:val="single" w:sz="4" w:space="0" w:color="auto"/>
              <w:right w:val="single" w:sz="8"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 </w:t>
            </w:r>
          </w:p>
        </w:tc>
      </w:tr>
      <w:tr w:rsidR="005D7E96" w:rsidRPr="00B67A43" w:rsidTr="005D7E96">
        <w:trPr>
          <w:trHeight w:val="630"/>
        </w:trPr>
        <w:tc>
          <w:tcPr>
            <w:tcW w:w="706" w:type="pct"/>
            <w:vMerge/>
            <w:tcBorders>
              <w:top w:val="nil"/>
              <w:left w:val="single" w:sz="8"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5D7E96" w:rsidRPr="00B67A43" w:rsidRDefault="005D7E96"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7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191,6</w:t>
            </w:r>
          </w:p>
        </w:tc>
        <w:tc>
          <w:tcPr>
            <w:tcW w:w="293"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4,6</w:t>
            </w:r>
          </w:p>
        </w:tc>
        <w:tc>
          <w:tcPr>
            <w:tcW w:w="33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26,6</w:t>
            </w:r>
          </w:p>
        </w:tc>
        <w:tc>
          <w:tcPr>
            <w:tcW w:w="33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140,6</w:t>
            </w:r>
          </w:p>
        </w:tc>
        <w:tc>
          <w:tcPr>
            <w:tcW w:w="335" w:type="pct"/>
            <w:tcBorders>
              <w:top w:val="nil"/>
              <w:left w:val="nil"/>
              <w:bottom w:val="single" w:sz="4" w:space="0" w:color="auto"/>
              <w:right w:val="single" w:sz="4"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7,6</w:t>
            </w:r>
          </w:p>
        </w:tc>
        <w:tc>
          <w:tcPr>
            <w:tcW w:w="337" w:type="pct"/>
            <w:tcBorders>
              <w:top w:val="nil"/>
              <w:left w:val="nil"/>
              <w:bottom w:val="single" w:sz="4" w:space="0" w:color="auto"/>
              <w:right w:val="single" w:sz="8" w:space="0" w:color="auto"/>
            </w:tcBorders>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12,2</w:t>
            </w:r>
          </w:p>
        </w:tc>
      </w:tr>
      <w:tr w:rsidR="005D7E96" w:rsidRPr="00B67A43" w:rsidTr="005D7E96">
        <w:trPr>
          <w:trHeight w:val="600"/>
        </w:trPr>
        <w:tc>
          <w:tcPr>
            <w:tcW w:w="706" w:type="pct"/>
            <w:vMerge/>
            <w:tcBorders>
              <w:top w:val="nil"/>
              <w:left w:val="single" w:sz="8"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5D7E96" w:rsidRPr="00B67A43" w:rsidRDefault="005D7E96"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38694,6</w:t>
            </w:r>
          </w:p>
        </w:tc>
        <w:tc>
          <w:tcPr>
            <w:tcW w:w="293"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1337</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2979,2</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6445,1</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6558</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7294,9</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7042,5</w:t>
            </w:r>
          </w:p>
        </w:tc>
        <w:tc>
          <w:tcPr>
            <w:tcW w:w="337"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7037,9</w:t>
            </w:r>
          </w:p>
        </w:tc>
      </w:tr>
      <w:tr w:rsidR="005D7E96" w:rsidRPr="00B67A43" w:rsidTr="005D7E96">
        <w:trPr>
          <w:trHeight w:val="257"/>
        </w:trPr>
        <w:tc>
          <w:tcPr>
            <w:tcW w:w="706" w:type="pct"/>
            <w:vMerge/>
            <w:tcBorders>
              <w:top w:val="nil"/>
              <w:left w:val="single" w:sz="8"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5D7E96" w:rsidRPr="00B67A43" w:rsidRDefault="005D7E96" w:rsidP="00C26D2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163612,7</w:t>
            </w:r>
          </w:p>
        </w:tc>
        <w:tc>
          <w:tcPr>
            <w:tcW w:w="293"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9672</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25786,4</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32074,4</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26899,8</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23312,3</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22933,9</w:t>
            </w:r>
          </w:p>
        </w:tc>
        <w:tc>
          <w:tcPr>
            <w:tcW w:w="337"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22933,9</w:t>
            </w:r>
          </w:p>
        </w:tc>
      </w:tr>
      <w:tr w:rsidR="005D7E96" w:rsidRPr="00B67A43" w:rsidTr="005D7E96">
        <w:trPr>
          <w:trHeight w:val="1530"/>
        </w:trPr>
        <w:tc>
          <w:tcPr>
            <w:tcW w:w="706" w:type="pct"/>
            <w:vMerge/>
            <w:tcBorders>
              <w:top w:val="nil"/>
              <w:left w:val="single" w:sz="8"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5D7E96" w:rsidRPr="00B67A43" w:rsidRDefault="005D7E96"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293"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7" w:type="pct"/>
            <w:tcBorders>
              <w:top w:val="nil"/>
              <w:left w:val="nil"/>
              <w:bottom w:val="single" w:sz="4" w:space="0" w:color="auto"/>
              <w:right w:val="single" w:sz="8"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r>
      <w:tr w:rsidR="005D7E96" w:rsidRPr="00B67A43" w:rsidTr="005D7E96">
        <w:trPr>
          <w:trHeight w:val="570"/>
        </w:trPr>
        <w:tc>
          <w:tcPr>
            <w:tcW w:w="706" w:type="pct"/>
            <w:vMerge/>
            <w:tcBorders>
              <w:top w:val="nil"/>
              <w:left w:val="single" w:sz="8" w:space="0" w:color="auto"/>
              <w:bottom w:val="single" w:sz="4" w:space="0" w:color="auto"/>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4" w:space="0" w:color="auto"/>
              <w:right w:val="single" w:sz="4" w:space="0" w:color="auto"/>
            </w:tcBorders>
            <w:vAlign w:val="center"/>
          </w:tcPr>
          <w:p w:rsidR="005D7E96" w:rsidRPr="00BB3D36" w:rsidRDefault="005D7E9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5D7E96" w:rsidRPr="00B67A43" w:rsidRDefault="005D7E96"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75" w:type="pct"/>
            <w:tcBorders>
              <w:top w:val="nil"/>
              <w:left w:val="nil"/>
              <w:bottom w:val="single" w:sz="4" w:space="0" w:color="auto"/>
              <w:right w:val="single" w:sz="4" w:space="0" w:color="auto"/>
            </w:tcBorders>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6709,4</w:t>
            </w:r>
          </w:p>
        </w:tc>
        <w:tc>
          <w:tcPr>
            <w:tcW w:w="293"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1750,6</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2207,6</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1741,3</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305</w:t>
            </w:r>
          </w:p>
        </w:tc>
        <w:tc>
          <w:tcPr>
            <w:tcW w:w="335" w:type="pct"/>
            <w:tcBorders>
              <w:top w:val="nil"/>
              <w:left w:val="nil"/>
              <w:bottom w:val="single" w:sz="4" w:space="0" w:color="auto"/>
              <w:right w:val="single" w:sz="4"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335,7</w:t>
            </w:r>
          </w:p>
        </w:tc>
        <w:tc>
          <w:tcPr>
            <w:tcW w:w="337" w:type="pct"/>
            <w:tcBorders>
              <w:top w:val="nil"/>
              <w:left w:val="nil"/>
              <w:bottom w:val="single" w:sz="4" w:space="0" w:color="auto"/>
              <w:right w:val="single" w:sz="8" w:space="0" w:color="auto"/>
            </w:tcBorders>
            <w:noWrap/>
            <w:vAlign w:val="bottom"/>
          </w:tcPr>
          <w:p w:rsidR="005D7E96" w:rsidRPr="005D7E96" w:rsidRDefault="005D7E96" w:rsidP="005D7E96">
            <w:pPr>
              <w:jc w:val="center"/>
              <w:rPr>
                <w:rFonts w:ascii="Times New Roman" w:hAnsi="Times New Roman"/>
                <w:color w:val="000000"/>
              </w:rPr>
            </w:pPr>
            <w:r w:rsidRPr="005D7E96">
              <w:rPr>
                <w:rFonts w:ascii="Times New Roman" w:hAnsi="Times New Roman"/>
                <w:color w:val="000000"/>
              </w:rPr>
              <w:t>369,2</w:t>
            </w:r>
          </w:p>
        </w:tc>
      </w:tr>
    </w:tbl>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113191"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113191"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113191"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113191"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113191"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113191"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DD461F">
        <w:rPr>
          <w:rFonts w:ascii="Times New Roman" w:hAnsi="Times New Roman"/>
          <w:lang w:eastAsia="ru-RU"/>
        </w:rPr>
        <w:t>9</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DD461F" w:rsidRPr="00DD461F">
        <w:rPr>
          <w:rFonts w:ascii="Times New Roman" w:hAnsi="Times New Roman"/>
          <w:lang w:eastAsia="ru-RU"/>
        </w:rPr>
        <w:t>8</w:t>
      </w:r>
      <w:r w:rsidRPr="00DD461F">
        <w:rPr>
          <w:rFonts w:ascii="Times New Roman" w:hAnsi="Times New Roman"/>
          <w:lang w:eastAsia="ru-RU"/>
        </w:rPr>
        <w:t>; 1</w:t>
      </w:r>
      <w:r w:rsidR="00DD461F" w:rsidRPr="00DD461F">
        <w:rPr>
          <w:rFonts w:ascii="Times New Roman" w:hAnsi="Times New Roman"/>
          <w:lang w:eastAsia="ru-RU"/>
        </w:rPr>
        <w:t>0</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4960" w:type="dxa"/>
        <w:jc w:val="center"/>
        <w:tblInd w:w="-705" w:type="dxa"/>
        <w:tblLook w:val="00A0"/>
      </w:tblPr>
      <w:tblGrid>
        <w:gridCol w:w="5763"/>
        <w:gridCol w:w="1361"/>
        <w:gridCol w:w="960"/>
        <w:gridCol w:w="960"/>
        <w:gridCol w:w="960"/>
        <w:gridCol w:w="960"/>
        <w:gridCol w:w="960"/>
        <w:gridCol w:w="960"/>
        <w:gridCol w:w="960"/>
        <w:gridCol w:w="1116"/>
      </w:tblGrid>
      <w:tr w:rsidR="009A5841" w:rsidRPr="00B67A43" w:rsidTr="008F6E2D">
        <w:trPr>
          <w:trHeight w:val="255"/>
          <w:jc w:val="center"/>
        </w:trPr>
        <w:tc>
          <w:tcPr>
            <w:tcW w:w="5763" w:type="dxa"/>
            <w:vMerge w:val="restart"/>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7836" w:type="dxa"/>
            <w:gridSpan w:val="8"/>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9A5841" w:rsidRPr="00B67A43" w:rsidTr="008F6E2D">
        <w:trPr>
          <w:trHeight w:val="510"/>
          <w:jc w:val="center"/>
        </w:trPr>
        <w:tc>
          <w:tcPr>
            <w:tcW w:w="5763" w:type="dxa"/>
            <w:vMerge/>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r>
      <w:tr w:rsidR="009A5841" w:rsidRPr="00B67A43" w:rsidTr="008F6E2D">
        <w:trPr>
          <w:trHeight w:val="255"/>
          <w:jc w:val="center"/>
        </w:trPr>
        <w:tc>
          <w:tcPr>
            <w:tcW w:w="5763" w:type="dxa"/>
            <w:tcBorders>
              <w:top w:val="nil"/>
              <w:left w:val="single" w:sz="4" w:space="0" w:color="000000"/>
              <w:bottom w:val="nil"/>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r>
      <w:tr w:rsidR="009A5841" w:rsidRPr="00B67A43" w:rsidTr="00C53CF8">
        <w:trPr>
          <w:trHeight w:val="939"/>
          <w:jc w:val="center"/>
        </w:trPr>
        <w:tc>
          <w:tcPr>
            <w:tcW w:w="14960" w:type="dxa"/>
            <w:gridSpan w:val="10"/>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8F6E2D">
        <w:trPr>
          <w:trHeight w:val="84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r>
      <w:tr w:rsidR="009A5841" w:rsidRPr="00B67A43" w:rsidTr="008F6E2D">
        <w:trPr>
          <w:trHeight w:val="120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r>
      <w:tr w:rsidR="009A5841" w:rsidRPr="00B67A43" w:rsidTr="008F6E2D">
        <w:trPr>
          <w:trHeight w:val="937"/>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r>
      <w:tr w:rsidR="009A5841" w:rsidRPr="00B67A43" w:rsidTr="008F6E2D">
        <w:trPr>
          <w:trHeight w:val="886"/>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center"/>
          </w:tcPr>
          <w:p w:rsidR="00F21A33" w:rsidRPr="00F21A33" w:rsidRDefault="00F21A33"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bottom"/>
          </w:tcPr>
          <w:p w:rsidR="00F21A33" w:rsidRPr="00F21A33" w:rsidRDefault="00F21A33" w:rsidP="00F21A33">
            <w:pPr>
              <w:spacing w:after="0"/>
              <w:rPr>
                <w:rFonts w:ascii="Times New Roman" w:hAnsi="Times New Roman"/>
              </w:rPr>
            </w:pPr>
            <w:r w:rsidRPr="00F21A33">
              <w:rPr>
                <w:rFonts w:ascii="Times New Roman" w:hAnsi="Times New Roman"/>
              </w:rPr>
              <w:t>7. Количество представителей общественных объединений  Приморского района, принявших участие в районных и областных 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человек</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A5FDF"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FA5FDF" w:rsidRDefault="00FA5FDF" w:rsidP="00A36C29">
            <w:pPr>
              <w:spacing w:after="0" w:line="240" w:lineRule="auto"/>
              <w:rPr>
                <w:rFonts w:ascii="Times New Roman" w:hAnsi="Times New Roman"/>
                <w:lang w:eastAsia="ru-RU"/>
              </w:rPr>
            </w:pPr>
          </w:p>
          <w:p w:rsidR="00FA5FDF" w:rsidRPr="008F6E2D" w:rsidRDefault="00F336D7" w:rsidP="00A36C29">
            <w:pPr>
              <w:spacing w:after="0" w:line="240" w:lineRule="auto"/>
              <w:rPr>
                <w:rFonts w:ascii="Times New Roman" w:hAnsi="Times New Roman"/>
                <w:lang w:eastAsia="ru-RU"/>
              </w:rPr>
            </w:pPr>
            <w:r>
              <w:rPr>
                <w:rFonts w:ascii="Times New Roman" w:hAnsi="Times New Roman"/>
                <w:lang w:eastAsia="ru-RU"/>
              </w:rPr>
              <w:t>8</w:t>
            </w:r>
            <w:r w:rsidR="00FA5FDF"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r>
      <w:tr w:rsidR="009A5841" w:rsidRPr="00B67A43" w:rsidTr="008D36A7">
        <w:trPr>
          <w:trHeight w:val="630"/>
          <w:jc w:val="center"/>
        </w:trPr>
        <w:tc>
          <w:tcPr>
            <w:tcW w:w="5763" w:type="dxa"/>
            <w:vMerge w:val="restart"/>
            <w:tcBorders>
              <w:top w:val="single" w:sz="4" w:space="0" w:color="auto"/>
              <w:left w:val="single" w:sz="4" w:space="0" w:color="auto"/>
              <w:right w:val="single" w:sz="4" w:space="0" w:color="auto"/>
            </w:tcBorders>
          </w:tcPr>
          <w:p w:rsidR="009A5841" w:rsidRPr="008F6E2D" w:rsidRDefault="00F336D7" w:rsidP="00A36C29">
            <w:pPr>
              <w:spacing w:after="0" w:line="240" w:lineRule="auto"/>
              <w:rPr>
                <w:rFonts w:ascii="Times New Roman" w:hAnsi="Times New Roman"/>
                <w:lang w:eastAsia="ru-RU"/>
              </w:rPr>
            </w:pPr>
            <w:r>
              <w:rPr>
                <w:rFonts w:ascii="Times New Roman" w:hAnsi="Times New Roman"/>
                <w:lang w:eastAsia="ru-RU"/>
              </w:rPr>
              <w:lastRenderedPageBreak/>
              <w:t>9</w:t>
            </w:r>
            <w:r w:rsidR="009A5841">
              <w:rPr>
                <w:rFonts w:ascii="Times New Roman" w:hAnsi="Times New Roman"/>
                <w:lang w:eastAsia="ru-RU"/>
              </w:rPr>
              <w:t xml:space="preserve">. </w:t>
            </w:r>
            <w:r w:rsidR="009A5841"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r>
      <w:tr w:rsidR="009A5841" w:rsidRPr="00B67A43" w:rsidTr="00C53CF8">
        <w:trPr>
          <w:trHeight w:val="80"/>
          <w:jc w:val="center"/>
        </w:trPr>
        <w:tc>
          <w:tcPr>
            <w:tcW w:w="5763" w:type="dxa"/>
            <w:vMerge/>
            <w:tcBorders>
              <w:left w:val="single" w:sz="4" w:space="0" w:color="auto"/>
              <w:bottom w:val="single" w:sz="4" w:space="0" w:color="auto"/>
              <w:right w:val="single" w:sz="4" w:space="0" w:color="auto"/>
            </w:tcBorders>
          </w:tcPr>
          <w:p w:rsidR="009A5841" w:rsidRPr="008F6E2D" w:rsidRDefault="009A5841"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spacing w:after="0" w:line="240" w:lineRule="auto"/>
              <w:contextualSpacing/>
              <w:jc w:val="both"/>
              <w:rPr>
                <w:rFonts w:ascii="Times New Roman" w:hAnsi="Times New Roman"/>
              </w:rPr>
            </w:pPr>
            <w:r>
              <w:rPr>
                <w:rFonts w:ascii="Times New Roman" w:hAnsi="Times New Roman"/>
                <w:lang w:eastAsia="ru-RU"/>
              </w:rPr>
              <w:t>10</w:t>
            </w:r>
            <w:r w:rsidR="00CC21F5" w:rsidRPr="00C53CF8">
              <w:rPr>
                <w:rFonts w:ascii="Times New Roman" w:hAnsi="Times New Roman"/>
                <w:lang w:eastAsia="ru-RU"/>
              </w:rPr>
              <w:t>.</w:t>
            </w:r>
            <w:r w:rsidR="000731C2" w:rsidRPr="00C53CF8">
              <w:rPr>
                <w:rFonts w:ascii="Times New Roman" w:hAnsi="Times New Roman"/>
                <w:lang w:eastAsia="ru-RU"/>
              </w:rPr>
              <w:t xml:space="preserve"> </w:t>
            </w:r>
            <w:r w:rsidR="00CC21F5" w:rsidRPr="00C53CF8">
              <w:rPr>
                <w:rFonts w:ascii="Times New Roman" w:hAnsi="Times New Roman"/>
                <w:lang w:eastAsia="ru-RU"/>
              </w:rPr>
              <w:t>Объем средств запланированных на мероприятия по охране труда в расчете на одного работающег</w:t>
            </w:r>
            <w:proofErr w:type="gramStart"/>
            <w:r w:rsidR="00CC21F5" w:rsidRPr="00C53CF8">
              <w:rPr>
                <w:rFonts w:ascii="Times New Roman" w:hAnsi="Times New Roman"/>
                <w:lang w:eastAsia="ru-RU"/>
              </w:rPr>
              <w:t>о</w:t>
            </w:r>
            <w:r w:rsidR="001C1169" w:rsidRPr="00C53CF8">
              <w:rPr>
                <w:rFonts w:ascii="Times New Roman" w:eastAsia="Times New Roman" w:hAnsi="Times New Roman"/>
                <w:bCs/>
                <w:lang w:eastAsia="ru-RU"/>
              </w:rPr>
              <w:t>(</w:t>
            </w:r>
            <w:proofErr w:type="gramEnd"/>
            <w:r w:rsidR="001C1169" w:rsidRPr="00C53CF8">
              <w:rPr>
                <w:rFonts w:ascii="Times New Roman" w:eastAsia="Times New Roman" w:hAnsi="Times New Roman"/>
                <w:bCs/>
                <w:lang w:eastAsia="ru-RU"/>
              </w:rPr>
              <w:t>по сравнению с предыдущим годом)</w:t>
            </w:r>
            <w:r w:rsidR="008D36A7" w:rsidRPr="00C53CF8">
              <w:rPr>
                <w:rFonts w:ascii="Times New Roman" w:hAnsi="Times New Roman"/>
                <w:lang w:eastAsia="ru-RU"/>
              </w:rPr>
              <w:t>;</w:t>
            </w:r>
            <w:r w:rsidR="00CC21F5" w:rsidRPr="00C53CF8">
              <w:rPr>
                <w:rFonts w:ascii="Times New Roman" w:hAnsi="Times New Roman"/>
                <w:lang w:eastAsia="ru-RU"/>
              </w:rPr>
              <w:t xml:space="preserve">  </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00CC21F5" w:rsidRPr="00C53CF8">
              <w:rPr>
                <w:rFonts w:ascii="Times New Roman" w:hAnsi="Times New Roman"/>
                <w:lang w:eastAsia="ru-RU"/>
              </w:rPr>
              <w:t>.Численность пострадавших в результате несчастных случаев на производстве с утратой трудоспособности на 1 рабочий день и боле</w:t>
            </w:r>
            <w:proofErr w:type="gramStart"/>
            <w:r w:rsidR="00CC21F5" w:rsidRPr="00C53CF8">
              <w:rPr>
                <w:rFonts w:ascii="Times New Roman" w:hAnsi="Times New Roman"/>
                <w:lang w:eastAsia="ru-RU"/>
              </w:rPr>
              <w:t>е</w:t>
            </w:r>
            <w:r w:rsidR="001C1169" w:rsidRPr="00C53CF8">
              <w:rPr>
                <w:rFonts w:ascii="Times New Roman" w:eastAsia="Times New Roman" w:hAnsi="Times New Roman"/>
                <w:bCs/>
                <w:lang w:eastAsia="ru-RU"/>
              </w:rPr>
              <w:t>(</w:t>
            </w:r>
            <w:proofErr w:type="gramEnd"/>
            <w:r w:rsidR="001C1169" w:rsidRPr="00C53CF8">
              <w:rPr>
                <w:rFonts w:ascii="Times New Roman" w:eastAsia="Times New Roman" w:hAnsi="Times New Roman"/>
                <w:bCs/>
                <w:lang w:eastAsia="ru-RU"/>
              </w:rPr>
              <w:t>по сравнению с предыдущим годом)</w:t>
            </w:r>
            <w:r w:rsidR="00CC21F5"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r>
      <w:tr w:rsidR="00CC21F5" w:rsidRPr="00B67A43"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CC21F5" w:rsidP="00F336D7">
            <w:pPr>
              <w:spacing w:after="0" w:line="240" w:lineRule="auto"/>
              <w:jc w:val="both"/>
            </w:pPr>
            <w:r w:rsidRPr="00C53CF8">
              <w:rPr>
                <w:rFonts w:ascii="Times New Roman" w:hAnsi="Times New Roman"/>
                <w:lang w:eastAsia="ru-RU"/>
              </w:rPr>
              <w:t>1</w:t>
            </w:r>
            <w:r w:rsidR="00F336D7">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CC21F5" w:rsidRPr="00C53CF8" w:rsidRDefault="00BA7DBC"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0</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5</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02" w:rsidRDefault="00A20902" w:rsidP="00422660">
      <w:pPr>
        <w:spacing w:after="0" w:line="240" w:lineRule="auto"/>
      </w:pPr>
      <w:r>
        <w:separator/>
      </w:r>
    </w:p>
  </w:endnote>
  <w:endnote w:type="continuationSeparator" w:id="0">
    <w:p w:rsidR="00A20902" w:rsidRDefault="00A20902" w:rsidP="004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02" w:rsidRDefault="00A20902" w:rsidP="00422660">
      <w:pPr>
        <w:spacing w:after="0" w:line="240" w:lineRule="auto"/>
      </w:pPr>
      <w:r>
        <w:separator/>
      </w:r>
    </w:p>
  </w:footnote>
  <w:footnote w:type="continuationSeparator" w:id="0">
    <w:p w:rsidR="00A20902" w:rsidRDefault="00A20902" w:rsidP="0042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1">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0"/>
  </w:num>
  <w:num w:numId="3">
    <w:abstractNumId w:val="4"/>
  </w:num>
  <w:num w:numId="4">
    <w:abstractNumId w:val="18"/>
  </w:num>
  <w:num w:numId="5">
    <w:abstractNumId w:val="33"/>
  </w:num>
  <w:num w:numId="6">
    <w:abstractNumId w:val="21"/>
  </w:num>
  <w:num w:numId="7">
    <w:abstractNumId w:val="26"/>
  </w:num>
  <w:num w:numId="8">
    <w:abstractNumId w:val="2"/>
  </w:num>
  <w:num w:numId="9">
    <w:abstractNumId w:val="28"/>
  </w:num>
  <w:num w:numId="10">
    <w:abstractNumId w:val="8"/>
  </w:num>
  <w:num w:numId="11">
    <w:abstractNumId w:val="38"/>
  </w:num>
  <w:num w:numId="12">
    <w:abstractNumId w:val="24"/>
  </w:num>
  <w:num w:numId="13">
    <w:abstractNumId w:val="7"/>
  </w:num>
  <w:num w:numId="14">
    <w:abstractNumId w:val="12"/>
  </w:num>
  <w:num w:numId="15">
    <w:abstractNumId w:val="23"/>
  </w:num>
  <w:num w:numId="16">
    <w:abstractNumId w:val="3"/>
  </w:num>
  <w:num w:numId="17">
    <w:abstractNumId w:val="13"/>
  </w:num>
  <w:num w:numId="18">
    <w:abstractNumId w:val="16"/>
  </w:num>
  <w:num w:numId="19">
    <w:abstractNumId w:val="5"/>
  </w:num>
  <w:num w:numId="20">
    <w:abstractNumId w:val="35"/>
  </w:num>
  <w:num w:numId="21">
    <w:abstractNumId w:val="6"/>
  </w:num>
  <w:num w:numId="22">
    <w:abstractNumId w:val="19"/>
  </w:num>
  <w:num w:numId="23">
    <w:abstractNumId w:val="22"/>
  </w:num>
  <w:num w:numId="24">
    <w:abstractNumId w:val="37"/>
  </w:num>
  <w:num w:numId="25">
    <w:abstractNumId w:val="32"/>
  </w:num>
  <w:num w:numId="26">
    <w:abstractNumId w:val="25"/>
  </w:num>
  <w:num w:numId="27">
    <w:abstractNumId w:val="1"/>
  </w:num>
  <w:num w:numId="28">
    <w:abstractNumId w:val="36"/>
  </w:num>
  <w:num w:numId="29">
    <w:abstractNumId w:val="34"/>
  </w:num>
  <w:num w:numId="30">
    <w:abstractNumId w:val="17"/>
  </w:num>
  <w:num w:numId="31">
    <w:abstractNumId w:val="0"/>
  </w:num>
  <w:num w:numId="32">
    <w:abstractNumId w:val="9"/>
  </w:num>
  <w:num w:numId="33">
    <w:abstractNumId w:val="30"/>
  </w:num>
  <w:num w:numId="34">
    <w:abstractNumId w:val="11"/>
  </w:num>
  <w:num w:numId="35">
    <w:abstractNumId w:val="14"/>
  </w:num>
  <w:num w:numId="36">
    <w:abstractNumId w:val="39"/>
  </w:num>
  <w:num w:numId="37">
    <w:abstractNumId w:val="10"/>
  </w:num>
  <w:num w:numId="38">
    <w:abstractNumId w:val="31"/>
  </w:num>
  <w:num w:numId="39">
    <w:abstractNumId w:val="2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06423"/>
    <w:rsid w:val="0000629A"/>
    <w:rsid w:val="00017BF1"/>
    <w:rsid w:val="000206AD"/>
    <w:rsid w:val="0002499D"/>
    <w:rsid w:val="00027AEF"/>
    <w:rsid w:val="00027EB5"/>
    <w:rsid w:val="00032F48"/>
    <w:rsid w:val="00033E1D"/>
    <w:rsid w:val="00037765"/>
    <w:rsid w:val="00066FF7"/>
    <w:rsid w:val="00072AD7"/>
    <w:rsid w:val="000731C2"/>
    <w:rsid w:val="00074649"/>
    <w:rsid w:val="00077BFD"/>
    <w:rsid w:val="00077F07"/>
    <w:rsid w:val="0009494C"/>
    <w:rsid w:val="000A1A70"/>
    <w:rsid w:val="000B2103"/>
    <w:rsid w:val="000C38F7"/>
    <w:rsid w:val="000C4722"/>
    <w:rsid w:val="000D34FE"/>
    <w:rsid w:val="000D7A8D"/>
    <w:rsid w:val="000E3B92"/>
    <w:rsid w:val="000E498B"/>
    <w:rsid w:val="000E5860"/>
    <w:rsid w:val="00102030"/>
    <w:rsid w:val="0010253A"/>
    <w:rsid w:val="00104917"/>
    <w:rsid w:val="00104B00"/>
    <w:rsid w:val="00107CE1"/>
    <w:rsid w:val="00111065"/>
    <w:rsid w:val="00112A06"/>
    <w:rsid w:val="00113191"/>
    <w:rsid w:val="00114F4E"/>
    <w:rsid w:val="001160F9"/>
    <w:rsid w:val="001178C6"/>
    <w:rsid w:val="00120531"/>
    <w:rsid w:val="00134B15"/>
    <w:rsid w:val="0013537C"/>
    <w:rsid w:val="001456E1"/>
    <w:rsid w:val="0014679E"/>
    <w:rsid w:val="00164ECF"/>
    <w:rsid w:val="0016604E"/>
    <w:rsid w:val="0016740F"/>
    <w:rsid w:val="00170CE6"/>
    <w:rsid w:val="00172369"/>
    <w:rsid w:val="00174657"/>
    <w:rsid w:val="00174ED4"/>
    <w:rsid w:val="001824A0"/>
    <w:rsid w:val="00191F88"/>
    <w:rsid w:val="001923CE"/>
    <w:rsid w:val="00195726"/>
    <w:rsid w:val="00197801"/>
    <w:rsid w:val="001A16F4"/>
    <w:rsid w:val="001A20A4"/>
    <w:rsid w:val="001A79CB"/>
    <w:rsid w:val="001B2CDB"/>
    <w:rsid w:val="001B379F"/>
    <w:rsid w:val="001B50BC"/>
    <w:rsid w:val="001C1169"/>
    <w:rsid w:val="001E23BB"/>
    <w:rsid w:val="001E432A"/>
    <w:rsid w:val="001E6FFB"/>
    <w:rsid w:val="001F00D4"/>
    <w:rsid w:val="001F41E5"/>
    <w:rsid w:val="00201CB1"/>
    <w:rsid w:val="002109A8"/>
    <w:rsid w:val="002139F4"/>
    <w:rsid w:val="00215105"/>
    <w:rsid w:val="00220272"/>
    <w:rsid w:val="00224554"/>
    <w:rsid w:val="00233FD0"/>
    <w:rsid w:val="00236367"/>
    <w:rsid w:val="002365B6"/>
    <w:rsid w:val="002444C8"/>
    <w:rsid w:val="00244A53"/>
    <w:rsid w:val="0024699E"/>
    <w:rsid w:val="0025080E"/>
    <w:rsid w:val="00254B63"/>
    <w:rsid w:val="0025529E"/>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C17FD"/>
    <w:rsid w:val="002C35A6"/>
    <w:rsid w:val="002C455C"/>
    <w:rsid w:val="002D16EB"/>
    <w:rsid w:val="002F7BAF"/>
    <w:rsid w:val="00302A13"/>
    <w:rsid w:val="00302AA8"/>
    <w:rsid w:val="00306FC3"/>
    <w:rsid w:val="0032598A"/>
    <w:rsid w:val="00326E9B"/>
    <w:rsid w:val="0032715E"/>
    <w:rsid w:val="00330108"/>
    <w:rsid w:val="003322F0"/>
    <w:rsid w:val="00333BDD"/>
    <w:rsid w:val="00333CBC"/>
    <w:rsid w:val="003402CF"/>
    <w:rsid w:val="00344C01"/>
    <w:rsid w:val="00346A35"/>
    <w:rsid w:val="003579EE"/>
    <w:rsid w:val="0036372C"/>
    <w:rsid w:val="0036737B"/>
    <w:rsid w:val="00372C47"/>
    <w:rsid w:val="00376DA3"/>
    <w:rsid w:val="003814C4"/>
    <w:rsid w:val="00381967"/>
    <w:rsid w:val="00386DE7"/>
    <w:rsid w:val="00394801"/>
    <w:rsid w:val="00394F45"/>
    <w:rsid w:val="00396341"/>
    <w:rsid w:val="00397C50"/>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82FCE"/>
    <w:rsid w:val="00495784"/>
    <w:rsid w:val="00497754"/>
    <w:rsid w:val="00497908"/>
    <w:rsid w:val="004A19D4"/>
    <w:rsid w:val="004A675A"/>
    <w:rsid w:val="004A7F15"/>
    <w:rsid w:val="004B1036"/>
    <w:rsid w:val="004B529C"/>
    <w:rsid w:val="004D3C74"/>
    <w:rsid w:val="004D7B90"/>
    <w:rsid w:val="004E0A00"/>
    <w:rsid w:val="004E2B6D"/>
    <w:rsid w:val="004E3FBC"/>
    <w:rsid w:val="004E548A"/>
    <w:rsid w:val="004E7B8F"/>
    <w:rsid w:val="004F1AFD"/>
    <w:rsid w:val="004F4415"/>
    <w:rsid w:val="004F53DC"/>
    <w:rsid w:val="004F5F7F"/>
    <w:rsid w:val="005015F2"/>
    <w:rsid w:val="00503E62"/>
    <w:rsid w:val="00512D9D"/>
    <w:rsid w:val="00513167"/>
    <w:rsid w:val="0051340F"/>
    <w:rsid w:val="005135D1"/>
    <w:rsid w:val="00527047"/>
    <w:rsid w:val="005335EB"/>
    <w:rsid w:val="005341C5"/>
    <w:rsid w:val="00541A20"/>
    <w:rsid w:val="00544746"/>
    <w:rsid w:val="0055343C"/>
    <w:rsid w:val="00553DFE"/>
    <w:rsid w:val="00562A49"/>
    <w:rsid w:val="00567B0D"/>
    <w:rsid w:val="005702F6"/>
    <w:rsid w:val="00571C54"/>
    <w:rsid w:val="005853B2"/>
    <w:rsid w:val="00590282"/>
    <w:rsid w:val="00591085"/>
    <w:rsid w:val="00597D36"/>
    <w:rsid w:val="005A65C6"/>
    <w:rsid w:val="005B366C"/>
    <w:rsid w:val="005B595B"/>
    <w:rsid w:val="005B5E1A"/>
    <w:rsid w:val="005B5F18"/>
    <w:rsid w:val="005B73B3"/>
    <w:rsid w:val="005B7D5D"/>
    <w:rsid w:val="005D3B06"/>
    <w:rsid w:val="005D460F"/>
    <w:rsid w:val="005D575B"/>
    <w:rsid w:val="005D75CA"/>
    <w:rsid w:val="005D7E96"/>
    <w:rsid w:val="005E3F20"/>
    <w:rsid w:val="005F1491"/>
    <w:rsid w:val="005F4219"/>
    <w:rsid w:val="006016CC"/>
    <w:rsid w:val="00602BE9"/>
    <w:rsid w:val="00614BC5"/>
    <w:rsid w:val="006150F8"/>
    <w:rsid w:val="00621EAE"/>
    <w:rsid w:val="006237FE"/>
    <w:rsid w:val="00625FB8"/>
    <w:rsid w:val="00632FC0"/>
    <w:rsid w:val="00633E14"/>
    <w:rsid w:val="00636842"/>
    <w:rsid w:val="006471FF"/>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AA4"/>
    <w:rsid w:val="00692D5D"/>
    <w:rsid w:val="006A1788"/>
    <w:rsid w:val="006B1F18"/>
    <w:rsid w:val="006B2602"/>
    <w:rsid w:val="006C1EC6"/>
    <w:rsid w:val="006C284C"/>
    <w:rsid w:val="006D60BF"/>
    <w:rsid w:val="00701A47"/>
    <w:rsid w:val="007032E5"/>
    <w:rsid w:val="00716F55"/>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5E00"/>
    <w:rsid w:val="00786ED9"/>
    <w:rsid w:val="007A1C03"/>
    <w:rsid w:val="007A7B2E"/>
    <w:rsid w:val="007B4683"/>
    <w:rsid w:val="007B6FA3"/>
    <w:rsid w:val="007C6384"/>
    <w:rsid w:val="007D0EE5"/>
    <w:rsid w:val="007F01E4"/>
    <w:rsid w:val="007F285A"/>
    <w:rsid w:val="007F2EC6"/>
    <w:rsid w:val="007F41E3"/>
    <w:rsid w:val="007F5702"/>
    <w:rsid w:val="007F6E1E"/>
    <w:rsid w:val="00806423"/>
    <w:rsid w:val="008108F8"/>
    <w:rsid w:val="00813559"/>
    <w:rsid w:val="008137A5"/>
    <w:rsid w:val="008373F5"/>
    <w:rsid w:val="0083779D"/>
    <w:rsid w:val="00841C3D"/>
    <w:rsid w:val="008504C2"/>
    <w:rsid w:val="0086050E"/>
    <w:rsid w:val="0086251D"/>
    <w:rsid w:val="00864284"/>
    <w:rsid w:val="0086504B"/>
    <w:rsid w:val="00873697"/>
    <w:rsid w:val="00874E81"/>
    <w:rsid w:val="008801CF"/>
    <w:rsid w:val="00880C83"/>
    <w:rsid w:val="00881692"/>
    <w:rsid w:val="00887D66"/>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9DB"/>
    <w:rsid w:val="009035C0"/>
    <w:rsid w:val="00910F3A"/>
    <w:rsid w:val="00920416"/>
    <w:rsid w:val="009258F6"/>
    <w:rsid w:val="00931C79"/>
    <w:rsid w:val="0093289E"/>
    <w:rsid w:val="00936A61"/>
    <w:rsid w:val="00940641"/>
    <w:rsid w:val="0094126E"/>
    <w:rsid w:val="00941593"/>
    <w:rsid w:val="00952564"/>
    <w:rsid w:val="00955474"/>
    <w:rsid w:val="00962B22"/>
    <w:rsid w:val="009649D4"/>
    <w:rsid w:val="00966762"/>
    <w:rsid w:val="00972C65"/>
    <w:rsid w:val="00974188"/>
    <w:rsid w:val="00977FDF"/>
    <w:rsid w:val="0098018D"/>
    <w:rsid w:val="009805D8"/>
    <w:rsid w:val="00982324"/>
    <w:rsid w:val="00986942"/>
    <w:rsid w:val="00990AB2"/>
    <w:rsid w:val="00992F0A"/>
    <w:rsid w:val="0099447E"/>
    <w:rsid w:val="009A5841"/>
    <w:rsid w:val="009A5A2D"/>
    <w:rsid w:val="009B0C68"/>
    <w:rsid w:val="009B13EE"/>
    <w:rsid w:val="009B25D7"/>
    <w:rsid w:val="009B6CF6"/>
    <w:rsid w:val="009C052F"/>
    <w:rsid w:val="009C7F80"/>
    <w:rsid w:val="009D35BB"/>
    <w:rsid w:val="009D39E1"/>
    <w:rsid w:val="009E43BD"/>
    <w:rsid w:val="009E6B02"/>
    <w:rsid w:val="009F072D"/>
    <w:rsid w:val="009F272C"/>
    <w:rsid w:val="009F72B9"/>
    <w:rsid w:val="00A010E2"/>
    <w:rsid w:val="00A07711"/>
    <w:rsid w:val="00A07AFC"/>
    <w:rsid w:val="00A12C35"/>
    <w:rsid w:val="00A12F3B"/>
    <w:rsid w:val="00A20902"/>
    <w:rsid w:val="00A23543"/>
    <w:rsid w:val="00A249E1"/>
    <w:rsid w:val="00A26A16"/>
    <w:rsid w:val="00A3057B"/>
    <w:rsid w:val="00A31144"/>
    <w:rsid w:val="00A36C29"/>
    <w:rsid w:val="00A46BCE"/>
    <w:rsid w:val="00A47FA0"/>
    <w:rsid w:val="00A54483"/>
    <w:rsid w:val="00A676F8"/>
    <w:rsid w:val="00A71BC4"/>
    <w:rsid w:val="00A737E0"/>
    <w:rsid w:val="00A75CEA"/>
    <w:rsid w:val="00A960C5"/>
    <w:rsid w:val="00AA008C"/>
    <w:rsid w:val="00AA2AE5"/>
    <w:rsid w:val="00AA3111"/>
    <w:rsid w:val="00AA331F"/>
    <w:rsid w:val="00AB2736"/>
    <w:rsid w:val="00AB2D43"/>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206CC"/>
    <w:rsid w:val="00B21788"/>
    <w:rsid w:val="00B21B89"/>
    <w:rsid w:val="00B231BA"/>
    <w:rsid w:val="00B275A4"/>
    <w:rsid w:val="00B326E7"/>
    <w:rsid w:val="00B32BD5"/>
    <w:rsid w:val="00B40279"/>
    <w:rsid w:val="00B408AF"/>
    <w:rsid w:val="00B41147"/>
    <w:rsid w:val="00B41190"/>
    <w:rsid w:val="00B42968"/>
    <w:rsid w:val="00B463AE"/>
    <w:rsid w:val="00B5113A"/>
    <w:rsid w:val="00B51224"/>
    <w:rsid w:val="00B53E7B"/>
    <w:rsid w:val="00B612AB"/>
    <w:rsid w:val="00B67A43"/>
    <w:rsid w:val="00B67A8C"/>
    <w:rsid w:val="00B7175F"/>
    <w:rsid w:val="00B7380E"/>
    <w:rsid w:val="00B74105"/>
    <w:rsid w:val="00B84C73"/>
    <w:rsid w:val="00B87FF9"/>
    <w:rsid w:val="00BA06D7"/>
    <w:rsid w:val="00BA49E3"/>
    <w:rsid w:val="00BA7DBC"/>
    <w:rsid w:val="00BB209D"/>
    <w:rsid w:val="00BB3D36"/>
    <w:rsid w:val="00BB3E0D"/>
    <w:rsid w:val="00BC3206"/>
    <w:rsid w:val="00BC5B7C"/>
    <w:rsid w:val="00BD1C0C"/>
    <w:rsid w:val="00BE2235"/>
    <w:rsid w:val="00BF3B32"/>
    <w:rsid w:val="00BF4546"/>
    <w:rsid w:val="00BF4B67"/>
    <w:rsid w:val="00BF50EF"/>
    <w:rsid w:val="00C0071F"/>
    <w:rsid w:val="00C02F78"/>
    <w:rsid w:val="00C06C73"/>
    <w:rsid w:val="00C1006A"/>
    <w:rsid w:val="00C130B3"/>
    <w:rsid w:val="00C26D24"/>
    <w:rsid w:val="00C4081E"/>
    <w:rsid w:val="00C436D4"/>
    <w:rsid w:val="00C463EB"/>
    <w:rsid w:val="00C465F5"/>
    <w:rsid w:val="00C46A2A"/>
    <w:rsid w:val="00C51213"/>
    <w:rsid w:val="00C528B3"/>
    <w:rsid w:val="00C53CF8"/>
    <w:rsid w:val="00C62B3A"/>
    <w:rsid w:val="00C660D9"/>
    <w:rsid w:val="00C6647E"/>
    <w:rsid w:val="00C67821"/>
    <w:rsid w:val="00C70E28"/>
    <w:rsid w:val="00C82ECD"/>
    <w:rsid w:val="00C87B9F"/>
    <w:rsid w:val="00C946CC"/>
    <w:rsid w:val="00CA0082"/>
    <w:rsid w:val="00CA0DD6"/>
    <w:rsid w:val="00CA20A2"/>
    <w:rsid w:val="00CA4A44"/>
    <w:rsid w:val="00CA4AA2"/>
    <w:rsid w:val="00CB4248"/>
    <w:rsid w:val="00CC21F5"/>
    <w:rsid w:val="00CC26DD"/>
    <w:rsid w:val="00CC4D13"/>
    <w:rsid w:val="00CC51F8"/>
    <w:rsid w:val="00CD3D3F"/>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25DA5"/>
    <w:rsid w:val="00D25FEB"/>
    <w:rsid w:val="00D26CBD"/>
    <w:rsid w:val="00D27028"/>
    <w:rsid w:val="00D27E0B"/>
    <w:rsid w:val="00D3337C"/>
    <w:rsid w:val="00D4063E"/>
    <w:rsid w:val="00D40758"/>
    <w:rsid w:val="00D47A70"/>
    <w:rsid w:val="00D47C3E"/>
    <w:rsid w:val="00D51877"/>
    <w:rsid w:val="00D66C93"/>
    <w:rsid w:val="00D70078"/>
    <w:rsid w:val="00D72A3E"/>
    <w:rsid w:val="00D73667"/>
    <w:rsid w:val="00D73AA2"/>
    <w:rsid w:val="00D7582F"/>
    <w:rsid w:val="00D75C79"/>
    <w:rsid w:val="00D76A9F"/>
    <w:rsid w:val="00D832AE"/>
    <w:rsid w:val="00D93757"/>
    <w:rsid w:val="00D94E7C"/>
    <w:rsid w:val="00D96114"/>
    <w:rsid w:val="00DB502B"/>
    <w:rsid w:val="00DB6C07"/>
    <w:rsid w:val="00DC16DB"/>
    <w:rsid w:val="00DC2B55"/>
    <w:rsid w:val="00DC5EA1"/>
    <w:rsid w:val="00DC7F0A"/>
    <w:rsid w:val="00DD461F"/>
    <w:rsid w:val="00DD5819"/>
    <w:rsid w:val="00DE0E17"/>
    <w:rsid w:val="00DF318A"/>
    <w:rsid w:val="00E039BF"/>
    <w:rsid w:val="00E049B0"/>
    <w:rsid w:val="00E04C41"/>
    <w:rsid w:val="00E05541"/>
    <w:rsid w:val="00E06067"/>
    <w:rsid w:val="00E24C0D"/>
    <w:rsid w:val="00E2596B"/>
    <w:rsid w:val="00E30DD1"/>
    <w:rsid w:val="00E31969"/>
    <w:rsid w:val="00E3765E"/>
    <w:rsid w:val="00E37D20"/>
    <w:rsid w:val="00E416F2"/>
    <w:rsid w:val="00E53ADF"/>
    <w:rsid w:val="00E56AB6"/>
    <w:rsid w:val="00E578CD"/>
    <w:rsid w:val="00E61FD0"/>
    <w:rsid w:val="00E62B40"/>
    <w:rsid w:val="00E62E7A"/>
    <w:rsid w:val="00E64490"/>
    <w:rsid w:val="00E66A59"/>
    <w:rsid w:val="00E75F45"/>
    <w:rsid w:val="00E84DBA"/>
    <w:rsid w:val="00E87A24"/>
    <w:rsid w:val="00E90124"/>
    <w:rsid w:val="00E90584"/>
    <w:rsid w:val="00E91837"/>
    <w:rsid w:val="00EA48A1"/>
    <w:rsid w:val="00EA520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6F06"/>
    <w:rsid w:val="00F314B2"/>
    <w:rsid w:val="00F31CB7"/>
    <w:rsid w:val="00F336D7"/>
    <w:rsid w:val="00F458E7"/>
    <w:rsid w:val="00F45C4A"/>
    <w:rsid w:val="00F5003C"/>
    <w:rsid w:val="00F5145C"/>
    <w:rsid w:val="00F5589A"/>
    <w:rsid w:val="00F613DB"/>
    <w:rsid w:val="00F6374C"/>
    <w:rsid w:val="00F656D1"/>
    <w:rsid w:val="00F71CC0"/>
    <w:rsid w:val="00F76333"/>
    <w:rsid w:val="00F802C7"/>
    <w:rsid w:val="00F804B4"/>
    <w:rsid w:val="00F94802"/>
    <w:rsid w:val="00F97C2B"/>
    <w:rsid w:val="00FA100E"/>
    <w:rsid w:val="00FA5FDF"/>
    <w:rsid w:val="00FC2B22"/>
    <w:rsid w:val="00FC3637"/>
    <w:rsid w:val="00FD20B3"/>
    <w:rsid w:val="00FE1300"/>
    <w:rsid w:val="00FE437E"/>
    <w:rsid w:val="00FE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82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AB4B3924A56666A8ECC68BFE0644D16121B0A3A424740DB25CCEB1CDEA8C7F8D1A365115745L6z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409667541557313E-2"/>
          <c:y val="5.0925925925926076E-2"/>
          <c:w val="0.56310571704852985"/>
          <c:h val="0.44901234154241493"/>
        </c:manualLayout>
      </c:layout>
      <c:bar3DChart>
        <c:barDir val="col"/>
        <c:grouping val="clustered"/>
        <c:ser>
          <c:idx val="0"/>
          <c:order val="0"/>
          <c:tx>
            <c:strRef>
              <c:f>Лист1!$E$5</c:f>
              <c:strCache>
                <c:ptCount val="1"/>
                <c:pt idx="0">
                  <c:v>тяжелые несчастные случаи</c:v>
                </c:pt>
              </c:strCache>
            </c:strRef>
          </c:tx>
          <c:spPr>
            <a:solidFill>
              <a:srgbClr val="BA8BDD"/>
            </a:solidFill>
          </c:spPr>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shape val="box"/>
        <c:axId val="129619456"/>
        <c:axId val="129620992"/>
        <c:axId val="0"/>
      </c:bar3DChart>
      <c:catAx>
        <c:axId val="129619456"/>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29620992"/>
        <c:crosses val="autoZero"/>
        <c:auto val="1"/>
        <c:lblAlgn val="ctr"/>
        <c:lblOffset val="100"/>
      </c:catAx>
      <c:valAx>
        <c:axId val="129620992"/>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29619456"/>
        <c:crosses val="autoZero"/>
        <c:crossBetween val="between"/>
      </c:valAx>
      <c:spPr>
        <a:noFill/>
        <a:ln w="15218">
          <a:noFill/>
        </a:ln>
      </c:spPr>
    </c:plotArea>
    <c:legend>
      <c:legendPos val="r"/>
      <c:legendEntry>
        <c:idx val="2"/>
        <c:delete val="1"/>
      </c:legendEntry>
      <c:layout>
        <c:manualLayout>
          <c:xMode val="edge"/>
          <c:yMode val="edge"/>
          <c:x val="2.2292993630573334E-2"/>
          <c:y val="0.70319634703196221"/>
          <c:w val="0.68789808917197581"/>
          <c:h val="0.20091324200913283"/>
        </c:manualLayout>
      </c:layout>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4"/>
  <c:chart>
    <c:autoTitleDeleted val="1"/>
    <c:plotArea>
      <c:layout>
        <c:manualLayout>
          <c:layoutTarget val="inner"/>
          <c:xMode val="edge"/>
          <c:yMode val="edge"/>
          <c:x val="0.21353340757963638"/>
          <c:y val="4.1423698006741595E-2"/>
          <c:w val="0.69539724448390561"/>
          <c:h val="0.55390637006876042"/>
        </c:manualLayout>
      </c:layout>
      <c:lineChart>
        <c:grouping val="standard"/>
        <c:ser>
          <c:idx val="0"/>
          <c:order val="0"/>
          <c:tx>
            <c:strRef>
              <c:f>Лист1!$K$42</c:f>
              <c:strCache>
                <c:ptCount val="1"/>
                <c:pt idx="0">
                  <c:v>кол-во дней нетрудоспособности </c:v>
                </c:pt>
              </c:strCache>
            </c:strRef>
          </c:tx>
          <c:dLbls>
            <c:dLbl>
              <c:idx val="0"/>
              <c:dLblPos val="t"/>
              <c:showVal val="1"/>
            </c:dLbl>
            <c:dLbl>
              <c:idx val="1"/>
              <c:dLblPos val="t"/>
              <c:showVal val="1"/>
            </c:dLbl>
            <c:dLbl>
              <c:idx val="2"/>
              <c:dLblPos val="t"/>
              <c:showVal val="1"/>
            </c:dLbl>
            <c:dLbl>
              <c:idx val="3"/>
              <c:layout>
                <c:manualLayout>
                  <c:x val="-1.7867113344500321E-2"/>
                  <c:y val="-7.2523686477174859E-2"/>
                </c:manualLayout>
              </c:layout>
              <c:dLblPos val="r"/>
              <c:showVal val="1"/>
            </c:dLbl>
            <c:spPr>
              <a:noFill/>
              <a:ln w="24869">
                <a:noFill/>
              </a:ln>
            </c:spPr>
            <c:txPr>
              <a:bodyPr/>
              <a:lstStyle/>
              <a:p>
                <a:pPr>
                  <a:defRPr b="1">
                    <a:solidFill>
                      <a:srgbClr val="0070C0"/>
                    </a:solidFill>
                  </a:defRPr>
                </a:pPr>
                <a:endParaRPr lang="ru-RU"/>
              </a:p>
            </c:txPr>
            <c:showVal val="1"/>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er>
        <c:dLbls>
          <c:showVal val="1"/>
        </c:dLbls>
        <c:marker val="1"/>
        <c:axId val="137122560"/>
        <c:axId val="137124096"/>
      </c:lineChart>
      <c:catAx>
        <c:axId val="137122560"/>
        <c:scaling>
          <c:orientation val="minMax"/>
        </c:scaling>
        <c:axPos val="b"/>
        <c:numFmt formatCode="General" sourceLinked="1"/>
        <c:majorTickMark val="none"/>
        <c:tickLblPos val="nextTo"/>
        <c:txPr>
          <a:bodyPr/>
          <a:lstStyle/>
          <a:p>
            <a:pPr>
              <a:defRPr b="1"/>
            </a:pPr>
            <a:endParaRPr lang="ru-RU"/>
          </a:p>
        </c:txPr>
        <c:crossAx val="137124096"/>
        <c:crosses val="autoZero"/>
        <c:auto val="1"/>
        <c:lblAlgn val="ctr"/>
        <c:lblOffset val="100"/>
      </c:catAx>
      <c:valAx>
        <c:axId val="137124096"/>
        <c:scaling>
          <c:orientation val="minMax"/>
        </c:scaling>
        <c:axPos val="l"/>
        <c:majorGridlines/>
        <c:numFmt formatCode="General" sourceLinked="1"/>
        <c:majorTickMark val="none"/>
        <c:tickLblPos val="nextTo"/>
        <c:txPr>
          <a:bodyPr/>
          <a:lstStyle/>
          <a:p>
            <a:pPr>
              <a:defRPr b="1"/>
            </a:pPr>
            <a:endParaRPr lang="ru-RU"/>
          </a:p>
        </c:txPr>
        <c:crossAx val="137122560"/>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rotX val="20"/>
      <c:rotY val="30"/>
      <c:depthPercent val="100"/>
      <c:rAngAx val="1"/>
    </c:view3D>
    <c:plotArea>
      <c:layout>
        <c:manualLayout>
          <c:layoutTarget val="inner"/>
          <c:xMode val="edge"/>
          <c:yMode val="edge"/>
          <c:x val="0.11801535654399671"/>
          <c:y val="2.9383961735322008E-2"/>
          <c:w val="0.75171428982711708"/>
          <c:h val="0.60128870683617375"/>
        </c:manualLayout>
      </c:layout>
      <c:bar3DChart>
        <c:barDir val="col"/>
        <c:grouping val="stacked"/>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Val val="1"/>
            </c:dLbl>
            <c:dLbl>
              <c:idx val="1"/>
              <c:layout>
                <c:manualLayout>
                  <c:x val="2.197369998800924E-2"/>
                  <c:y val="-1.577164098506826E-2"/>
                </c:manualLayout>
              </c:layout>
              <c:spPr>
                <a:noFill/>
                <a:ln w="25356">
                  <a:noFill/>
                </a:ln>
              </c:spPr>
              <c:txPr>
                <a:bodyPr/>
                <a:lstStyle/>
                <a:p>
                  <a:pPr>
                    <a:defRPr sz="998" b="1">
                      <a:solidFill>
                        <a:srgbClr val="FF0000"/>
                      </a:solidFill>
                    </a:defRPr>
                  </a:pPr>
                  <a:endParaRPr lang="ru-RU"/>
                </a:p>
              </c:txPr>
              <c:showVal val="1"/>
            </c:dLbl>
            <c:dLbl>
              <c:idx val="2"/>
              <c:layout>
                <c:manualLayout>
                  <c:x val="1.74995873994453E-2"/>
                  <c:y val="-0.18145722350744001"/>
                </c:manualLayout>
              </c:layout>
              <c:spPr>
                <a:noFill/>
                <a:ln w="25356">
                  <a:noFill/>
                </a:ln>
              </c:spPr>
              <c:txPr>
                <a:bodyPr/>
                <a:lstStyle/>
                <a:p>
                  <a:pPr>
                    <a:defRPr sz="998" b="1">
                      <a:solidFill>
                        <a:srgbClr val="FF0000"/>
                      </a:solidFill>
                    </a:defRPr>
                  </a:pPr>
                  <a:endParaRPr lang="ru-RU"/>
                </a:p>
              </c:txPr>
              <c:showVal val="1"/>
            </c:dLbl>
            <c:dLbl>
              <c:idx val="3"/>
              <c:layout>
                <c:manualLayout>
                  <c:x val="2.2518053616241297E-2"/>
                  <c:y val="-3.2580172761423901E-2"/>
                </c:manualLayout>
              </c:layout>
              <c:spPr>
                <a:noFill/>
                <a:ln w="25356">
                  <a:noFill/>
                </a:ln>
              </c:spPr>
              <c:txPr>
                <a:bodyPr/>
                <a:lstStyle/>
                <a:p>
                  <a:pPr>
                    <a:defRPr sz="998" b="1">
                      <a:solidFill>
                        <a:srgbClr val="FF0000"/>
                      </a:solidFill>
                    </a:defRPr>
                  </a:pPr>
                  <a:endParaRPr lang="ru-RU"/>
                </a:p>
              </c:txPr>
              <c:showVal val="1"/>
            </c:dLbl>
            <c:spPr>
              <a:noFill/>
              <a:ln w="25356">
                <a:noFill/>
              </a:ln>
            </c:spPr>
            <c:txPr>
              <a:bodyPr/>
              <a:lstStyle/>
              <a:p>
                <a:pPr>
                  <a:defRPr sz="998" b="1"/>
                </a:pPr>
                <a:endParaRPr lang="ru-RU"/>
              </a:p>
            </c:txPr>
            <c:showVal val="1"/>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dLbls>
            <c:dLbl>
              <c:idx val="0"/>
              <c:layout>
                <c:manualLayout>
                  <c:x val="9.5034428653763825E-3"/>
                  <c:y val="-5.0677264340101433E-2"/>
                </c:manualLayout>
              </c:layout>
              <c:showVal val="1"/>
            </c:dLbl>
            <c:dLbl>
              <c:idx val="1"/>
              <c:layout>
                <c:manualLayout>
                  <c:x val="1.1404131438451641E-2"/>
                  <c:y val="-4.7419815157165174E-2"/>
                </c:manualLayout>
              </c:layout>
              <c:showVal val="1"/>
            </c:dLbl>
            <c:dLbl>
              <c:idx val="2"/>
              <c:layout>
                <c:manualLayout>
                  <c:x val="1.7106197157677389E-2"/>
                  <c:y val="-6.4858402762692918E-2"/>
                </c:manualLayout>
              </c:layout>
              <c:showVal val="1"/>
            </c:dLbl>
            <c:dLbl>
              <c:idx val="3"/>
              <c:layout>
                <c:manualLayout>
                  <c:x val="1.3304820011526906E-2"/>
                  <c:y val="-5.9279600979497027E-2"/>
                </c:manualLayout>
              </c:layout>
              <c:showVal val="1"/>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Val val="1"/>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Val val="1"/>
        </c:dLbls>
        <c:shape val="cylinder"/>
        <c:axId val="141660928"/>
        <c:axId val="141662464"/>
        <c:axId val="0"/>
      </c:bar3DChart>
      <c:dateAx>
        <c:axId val="141660928"/>
        <c:scaling>
          <c:orientation val="minMax"/>
        </c:scaling>
        <c:axPos val="b"/>
        <c:numFmt formatCode="General" sourceLinked="0"/>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141662464"/>
        <c:crossesAt val="0.998"/>
        <c:lblOffset val="100"/>
        <c:baseTimeUnit val="days"/>
      </c:dateAx>
      <c:valAx>
        <c:axId val="141662464"/>
        <c:scaling>
          <c:orientation val="minMax"/>
          <c:max val="100000"/>
          <c:min val="0"/>
        </c:scaling>
        <c:axPos val="l"/>
        <c:majorGridlines>
          <c:spPr>
            <a:ln>
              <a:solidFill>
                <a:schemeClr val="tx1"/>
              </a:solidFill>
            </a:ln>
          </c:spPr>
        </c:majorGridlines>
        <c:numFmt formatCode="General" sourceLinked="0"/>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141660928"/>
        <c:crosses val="autoZero"/>
        <c:crossBetween val="between"/>
        <c:majorUnit val="20000"/>
      </c:valAx>
      <c:spPr>
        <a:noFill/>
        <a:ln w="25356">
          <a:noFill/>
        </a:ln>
      </c:spPr>
    </c:plotArea>
    <c:legend>
      <c:legendPos val="b"/>
      <c:layout>
        <c:manualLayout>
          <c:xMode val="edge"/>
          <c:yMode val="edge"/>
          <c:x val="0"/>
          <c:y val="0.86462882096070004"/>
          <c:w val="0.9948051948051948"/>
          <c:h val="0.13100436681222752"/>
        </c:manualLayout>
      </c:layout>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109B-6CD9-4906-86E2-6B91F539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28</Pages>
  <Words>7217</Words>
  <Characters>49849</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org4</cp:lastModifiedBy>
  <cp:revision>13</cp:revision>
  <cp:lastPrinted>2017-11-14T07:50:00Z</cp:lastPrinted>
  <dcterms:created xsi:type="dcterms:W3CDTF">2017-11-09T15:40:00Z</dcterms:created>
  <dcterms:modified xsi:type="dcterms:W3CDTF">2017-11-14T09:32:00Z</dcterms:modified>
</cp:coreProperties>
</file>