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9A" w:rsidRPr="00A2089A" w:rsidRDefault="00A2089A" w:rsidP="00A2089A">
      <w:pPr>
        <w:spacing w:after="255" w:line="300" w:lineRule="atLeast"/>
        <w:outlineLvl w:val="1"/>
        <w:rPr>
          <w:rFonts w:ascii="Arial" w:eastAsia="Times New Roman" w:hAnsi="Arial" w:cs="Arial"/>
          <w:b/>
          <w:bCs/>
          <w:color w:val="4D4D4D"/>
          <w:sz w:val="27"/>
          <w:szCs w:val="27"/>
          <w:lang w:eastAsia="ru-RU"/>
        </w:rPr>
      </w:pPr>
      <w:r w:rsidRPr="00A2089A">
        <w:rPr>
          <w:rFonts w:ascii="Arial" w:eastAsia="Times New Roman" w:hAnsi="Arial" w:cs="Arial"/>
          <w:b/>
          <w:bCs/>
          <w:color w:val="4D4D4D"/>
          <w:sz w:val="27"/>
          <w:szCs w:val="27"/>
          <w:lang w:eastAsia="ru-RU"/>
        </w:rPr>
        <w:t>Федеральный закон от 29 июля 2017 г.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rsidR="00A2089A" w:rsidRPr="00A2089A" w:rsidRDefault="00A2089A" w:rsidP="00A2089A">
      <w:pPr>
        <w:spacing w:after="180"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31 июля 2017</w:t>
      </w:r>
    </w:p>
    <w:p w:rsidR="00A2089A" w:rsidRPr="00A2089A" w:rsidRDefault="00A2089A" w:rsidP="00A2089A">
      <w:pPr>
        <w:spacing w:after="255" w:line="240" w:lineRule="auto"/>
        <w:rPr>
          <w:rFonts w:ascii="Arial" w:eastAsia="Times New Roman" w:hAnsi="Arial" w:cs="Arial"/>
          <w:color w:val="000000"/>
          <w:sz w:val="21"/>
          <w:szCs w:val="21"/>
          <w:lang w:eastAsia="ru-RU"/>
        </w:rPr>
      </w:pPr>
      <w:bookmarkStart w:id="0" w:name="0"/>
      <w:bookmarkEnd w:id="0"/>
      <w:proofErr w:type="gramStart"/>
      <w:r w:rsidRPr="00A2089A">
        <w:rPr>
          <w:rFonts w:ascii="Arial" w:eastAsia="Times New Roman" w:hAnsi="Arial" w:cs="Arial"/>
          <w:color w:val="000000"/>
          <w:sz w:val="21"/>
          <w:szCs w:val="21"/>
          <w:lang w:eastAsia="ru-RU"/>
        </w:rPr>
        <w:t>Принят</w:t>
      </w:r>
      <w:proofErr w:type="gramEnd"/>
      <w:r w:rsidRPr="00A2089A">
        <w:rPr>
          <w:rFonts w:ascii="Arial" w:eastAsia="Times New Roman" w:hAnsi="Arial" w:cs="Arial"/>
          <w:color w:val="000000"/>
          <w:sz w:val="21"/>
          <w:szCs w:val="21"/>
          <w:lang w:eastAsia="ru-RU"/>
        </w:rPr>
        <w:t xml:space="preserve"> Государственной Думой 21 июля 2017 года</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Одобрен</w:t>
      </w:r>
      <w:proofErr w:type="gramEnd"/>
      <w:r w:rsidRPr="00A2089A">
        <w:rPr>
          <w:rFonts w:ascii="Arial" w:eastAsia="Times New Roman" w:hAnsi="Arial" w:cs="Arial"/>
          <w:color w:val="000000"/>
          <w:sz w:val="21"/>
          <w:szCs w:val="21"/>
          <w:lang w:eastAsia="ru-RU"/>
        </w:rPr>
        <w:t xml:space="preserve"> Советом Федерации 25 июля 2017 года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Статья 1</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Внести в Федеральный закон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 18-ФЗ) (Собрание законодательства Российской Федерации, 1995, № 48, ст. 4553; 1999, № 2, ст. 245;</w:t>
      </w:r>
      <w:proofErr w:type="gramEnd"/>
      <w:r w:rsidRPr="00A2089A">
        <w:rPr>
          <w:rFonts w:ascii="Arial" w:eastAsia="Times New Roman" w:hAnsi="Arial" w:cs="Arial"/>
          <w:color w:val="000000"/>
          <w:sz w:val="21"/>
          <w:szCs w:val="21"/>
          <w:lang w:eastAsia="ru-RU"/>
        </w:rPr>
        <w:t xml:space="preserve"> </w:t>
      </w:r>
      <w:proofErr w:type="gramStart"/>
      <w:r w:rsidRPr="00A2089A">
        <w:rPr>
          <w:rFonts w:ascii="Arial" w:eastAsia="Times New Roman" w:hAnsi="Arial" w:cs="Arial"/>
          <w:color w:val="000000"/>
          <w:sz w:val="21"/>
          <w:szCs w:val="21"/>
          <w:lang w:eastAsia="ru-RU"/>
        </w:rPr>
        <w:t>2001, № 53, ст. 5022; 2002, № 30, ст. 3026, 3033; 2004, № 45, ст. 4377; 2005, № 30, ст. 3113; 2006, № 1, ст. 20; 2007, № 1, ст. 11; № 31, ст. 3994; № 49, ст. 6063; 2008, № 30, ст. 3616; 2009, № 1, ст. 21; № 52, ст. 6450; 2010, № 15, ст. 1737; № 31, ст. 4196; 2011, № 1, ст. 42;</w:t>
      </w:r>
      <w:proofErr w:type="gramEnd"/>
      <w:r w:rsidRPr="00A2089A">
        <w:rPr>
          <w:rFonts w:ascii="Arial" w:eastAsia="Times New Roman" w:hAnsi="Arial" w:cs="Arial"/>
          <w:color w:val="000000"/>
          <w:sz w:val="21"/>
          <w:szCs w:val="21"/>
          <w:lang w:eastAsia="ru-RU"/>
        </w:rPr>
        <w:t xml:space="preserve"> № </w:t>
      </w:r>
      <w:proofErr w:type="gramStart"/>
      <w:r w:rsidRPr="00A2089A">
        <w:rPr>
          <w:rFonts w:ascii="Arial" w:eastAsia="Times New Roman" w:hAnsi="Arial" w:cs="Arial"/>
          <w:color w:val="000000"/>
          <w:sz w:val="21"/>
          <w:szCs w:val="21"/>
          <w:lang w:eastAsia="ru-RU"/>
        </w:rPr>
        <w:t>27, ст. 3880; № 30, ст. 4566, 4601; 2012, № 26, ст. 3446; № 27, ст. 3589; № 31, ст. 4322; № 53, ст. 7584, 7611; 2013, № 30, ст. 4065; № 44, ст. 5635; 2015, № 1, ст. 43, 44, 47; № 14, ст. 2022; № 27, ст. 3973; 2016, № 1, ст. 20; № 26, ст. 3871; № 27, ст. 4193, 4194) следующие изменения:</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 в статье 1:</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в пункте 3:</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третий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одиннадцатый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пункт 4 дополнить абзацами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«Правительство Российской Федерации в установленном им порядке </w:t>
      </w:r>
      <w:proofErr w:type="gramStart"/>
      <w:r w:rsidRPr="00A2089A">
        <w:rPr>
          <w:rFonts w:ascii="Arial" w:eastAsia="Times New Roman" w:hAnsi="Arial" w:cs="Arial"/>
          <w:color w:val="000000"/>
          <w:sz w:val="21"/>
          <w:szCs w:val="21"/>
          <w:lang w:eastAsia="ru-RU"/>
        </w:rPr>
        <w:t>исходя из объема потребительской тары (упаковки) и (или) стоимости и (или) функционального назначения спиртосодержащих медицинских изделий устанавливает</w:t>
      </w:r>
      <w:proofErr w:type="gramEnd"/>
      <w:r w:rsidRPr="00A2089A">
        <w:rPr>
          <w:rFonts w:ascii="Arial" w:eastAsia="Times New Roman" w:hAnsi="Arial" w:cs="Arial"/>
          <w:color w:val="000000"/>
          <w:sz w:val="21"/>
          <w:szCs w:val="21"/>
          <w:lang w:eastAsia="ru-RU"/>
        </w:rPr>
        <w:t xml:space="preserve">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2) в статье 2:</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в подпункте 3.1 слова «в жидком виде» заменить словами «в жидкой форме выпуска»;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подпункт 3.2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3) в статье 5:</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абзац пятый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абзац двадцать восьмой признать утратившим силу;</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4) в пункте 1 статьи 6:</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абзац шестой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«осуществление регионального государственного контроля (надзора) в области розничной продажи алкогольной и спиртосодержащей продукции</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дополнить абзацем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 126-ФЗ «О связи», по согласованию с уполномоченным Правительством Российской Федерации федеральным органом исполнительной власти</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5) пункт 1 статьи 7 дополнить словами «, спиртосодержащей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6) в статье 8:</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в пункте 2:</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абзаце первом слова «, фармацевтической субстанции спирта этилового (этанола)</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 xml:space="preserve"> исключить;</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абзаце восемнадцатом слова «для производства спиртосодержащих лекарственных препаратов и спиртосодержащих медицинских изделий» исключить;</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абзаце девятнадцатом слова «для производства спиртосодержащих лекарственных препаратов и спиртосодержащих медицинских изделий» исключить;</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дополнить абзацами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 xml:space="preserve">«Емкости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w:t>
      </w:r>
      <w:r w:rsidRPr="00A2089A">
        <w:rPr>
          <w:rFonts w:ascii="Arial" w:eastAsia="Times New Roman" w:hAnsi="Arial" w:cs="Arial"/>
          <w:color w:val="000000"/>
          <w:sz w:val="21"/>
          <w:szCs w:val="21"/>
          <w:lang w:eastAsia="ru-RU"/>
        </w:rPr>
        <w:lastRenderedPageBreak/>
        <w:t>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w:t>
      </w:r>
      <w:proofErr w:type="gramEnd"/>
      <w:r w:rsidRPr="00A2089A">
        <w:rPr>
          <w:rFonts w:ascii="Arial" w:eastAsia="Times New Roman" w:hAnsi="Arial" w:cs="Arial"/>
          <w:color w:val="000000"/>
          <w:sz w:val="21"/>
          <w:szCs w:val="21"/>
          <w:lang w:eastAsia="ru-RU"/>
        </w:rPr>
        <w:t xml:space="preserve">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w:t>
      </w:r>
      <w:proofErr w:type="gramEnd"/>
      <w:r w:rsidRPr="00A2089A">
        <w:rPr>
          <w:rFonts w:ascii="Arial" w:eastAsia="Times New Roman" w:hAnsi="Arial" w:cs="Arial"/>
          <w:color w:val="000000"/>
          <w:sz w:val="21"/>
          <w:szCs w:val="21"/>
          <w:lang w:eastAsia="ru-RU"/>
        </w:rPr>
        <w:t xml:space="preserve">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w:t>
      </w:r>
      <w:proofErr w:type="gramEnd"/>
      <w:r w:rsidRPr="00A2089A">
        <w:rPr>
          <w:rFonts w:ascii="Arial" w:eastAsia="Times New Roman" w:hAnsi="Arial" w:cs="Arial"/>
          <w:color w:val="000000"/>
          <w:sz w:val="21"/>
          <w:szCs w:val="21"/>
          <w:lang w:eastAsia="ru-RU"/>
        </w:rPr>
        <w:t xml:space="preserve">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в пункте 2.1:</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подпункт 3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w:t>
      </w:r>
      <w:proofErr w:type="gramStart"/>
      <w:r w:rsidRPr="00A2089A">
        <w:rPr>
          <w:rFonts w:ascii="Arial" w:eastAsia="Times New Roman" w:hAnsi="Arial" w:cs="Arial"/>
          <w:color w:val="000000"/>
          <w:sz w:val="21"/>
          <w:szCs w:val="21"/>
          <w:lang w:eastAsia="ru-RU"/>
        </w:rPr>
        <w:t>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w:t>
      </w:r>
      <w:proofErr w:type="gramEnd"/>
      <w:r w:rsidRPr="00A2089A">
        <w:rPr>
          <w:rFonts w:ascii="Arial" w:eastAsia="Times New Roman" w:hAnsi="Arial" w:cs="Arial"/>
          <w:color w:val="000000"/>
          <w:sz w:val="21"/>
          <w:szCs w:val="21"/>
          <w:lang w:eastAsia="ru-RU"/>
        </w:rPr>
        <w:t>.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подпункт 7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«7) оборота закупленных спиртосодержащих лекарственных препаратов и (или) спиртосодержащих медицинских изделий</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дополнить подпунктом 12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w:t>
      </w:r>
      <w:proofErr w:type="gramEnd"/>
      <w:r w:rsidRPr="00A2089A">
        <w:rPr>
          <w:rFonts w:ascii="Arial" w:eastAsia="Times New Roman" w:hAnsi="Arial" w:cs="Arial"/>
          <w:color w:val="000000"/>
          <w:sz w:val="21"/>
          <w:szCs w:val="21"/>
          <w:lang w:eastAsia="ru-RU"/>
        </w:rPr>
        <w:t>,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r:id="rId5" w:anchor="8220" w:history="1">
        <w:r w:rsidRPr="00A2089A">
          <w:rPr>
            <w:rFonts w:ascii="Arial" w:eastAsia="Times New Roman" w:hAnsi="Arial" w:cs="Arial"/>
            <w:color w:val="2060A4"/>
            <w:sz w:val="21"/>
            <w:szCs w:val="21"/>
            <w:bdr w:val="none" w:sz="0" w:space="0" w:color="auto" w:frame="1"/>
            <w:lang w:eastAsia="ru-RU"/>
          </w:rPr>
          <w:t>абзацев двадцатого</w:t>
        </w:r>
      </w:hyperlink>
      <w:r w:rsidRPr="00A2089A">
        <w:rPr>
          <w:rFonts w:ascii="Arial" w:eastAsia="Times New Roman" w:hAnsi="Arial" w:cs="Arial"/>
          <w:color w:val="000000"/>
          <w:sz w:val="21"/>
          <w:szCs w:val="21"/>
          <w:lang w:eastAsia="ru-RU"/>
        </w:rPr>
        <w:t> и </w:t>
      </w:r>
      <w:hyperlink r:id="rId6" w:anchor="8222" w:history="1">
        <w:r w:rsidRPr="00A2089A">
          <w:rPr>
            <w:rFonts w:ascii="Arial" w:eastAsia="Times New Roman" w:hAnsi="Arial" w:cs="Arial"/>
            <w:color w:val="2060A4"/>
            <w:sz w:val="21"/>
            <w:szCs w:val="21"/>
            <w:bdr w:val="none" w:sz="0" w:space="0" w:color="auto" w:frame="1"/>
            <w:lang w:eastAsia="ru-RU"/>
          </w:rPr>
          <w:t>двадцать второго пункта 2</w:t>
        </w:r>
      </w:hyperlink>
      <w:r w:rsidRPr="00A2089A">
        <w:rPr>
          <w:rFonts w:ascii="Arial" w:eastAsia="Times New Roman" w:hAnsi="Arial" w:cs="Arial"/>
          <w:color w:val="000000"/>
          <w:sz w:val="21"/>
          <w:szCs w:val="21"/>
          <w:lang w:eastAsia="ru-RU"/>
        </w:rPr>
        <w:t>настоящей статьи</w:t>
      </w:r>
      <w:proofErr w:type="gramStart"/>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End"/>
      <w:r w:rsidRPr="00A2089A">
        <w:rPr>
          <w:rFonts w:ascii="Arial" w:eastAsia="Times New Roman" w:hAnsi="Arial" w:cs="Arial"/>
          <w:color w:val="000000"/>
          <w:sz w:val="21"/>
          <w:szCs w:val="21"/>
          <w:lang w:eastAsia="ru-RU"/>
        </w:rPr>
        <w:t>в) в пункте 9:</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абзаце первом слова «(за исключением производства фармацевтической субстанции спирта этилового (этанола)» исключить;</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дополнить абзацем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«Требования настоящего пункта не распространяются на производство фармацевтической субстанции спирта этилового (этанола)</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г) пункт 11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«11. </w:t>
      </w:r>
      <w:proofErr w:type="gramStart"/>
      <w:r w:rsidRPr="00A2089A">
        <w:rPr>
          <w:rFonts w:ascii="Arial" w:eastAsia="Times New Roman" w:hAnsi="Arial" w:cs="Arial"/>
          <w:color w:val="000000"/>
          <w:sz w:val="21"/>
          <w:szCs w:val="21"/>
          <w:lang w:eastAsia="ru-RU"/>
        </w:rPr>
        <w:t>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w:t>
      </w:r>
      <w:proofErr w:type="gramEnd"/>
      <w:r w:rsidRPr="00A2089A">
        <w:rPr>
          <w:rFonts w:ascii="Arial" w:eastAsia="Times New Roman" w:hAnsi="Arial" w:cs="Arial"/>
          <w:color w:val="000000"/>
          <w:sz w:val="21"/>
          <w:szCs w:val="21"/>
          <w:lang w:eastAsia="ru-RU"/>
        </w:rPr>
        <w:t xml:space="preserve"> для производства этилового спирта, алкогольной и спиртосодержащей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 xml:space="preserve">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w:t>
      </w:r>
      <w:proofErr w:type="spellStart"/>
      <w:r w:rsidRPr="00A2089A">
        <w:rPr>
          <w:rFonts w:ascii="Arial" w:eastAsia="Times New Roman" w:hAnsi="Arial" w:cs="Arial"/>
          <w:color w:val="000000"/>
          <w:sz w:val="21"/>
          <w:szCs w:val="21"/>
          <w:lang w:eastAsia="ru-RU"/>
        </w:rPr>
        <w:t>расконсервации</w:t>
      </w:r>
      <w:proofErr w:type="spellEnd"/>
      <w:r w:rsidRPr="00A2089A">
        <w:rPr>
          <w:rFonts w:ascii="Arial" w:eastAsia="Times New Roman" w:hAnsi="Arial" w:cs="Arial"/>
          <w:color w:val="000000"/>
          <w:sz w:val="21"/>
          <w:szCs w:val="21"/>
          <w:lang w:eastAsia="ru-RU"/>
        </w:rPr>
        <w:t xml:space="preserve">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w:t>
      </w:r>
      <w:proofErr w:type="gramEnd"/>
      <w:r w:rsidRPr="00A2089A">
        <w:rPr>
          <w:rFonts w:ascii="Arial" w:eastAsia="Times New Roman" w:hAnsi="Arial" w:cs="Arial"/>
          <w:color w:val="000000"/>
          <w:sz w:val="21"/>
          <w:szCs w:val="21"/>
          <w:lang w:eastAsia="ru-RU"/>
        </w:rPr>
        <w:t xml:space="preserve">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w:t>
      </w:r>
      <w:proofErr w:type="gramStart"/>
      <w:r w:rsidRPr="00A2089A">
        <w:rPr>
          <w:rFonts w:ascii="Arial" w:eastAsia="Times New Roman" w:hAnsi="Arial" w:cs="Arial"/>
          <w:color w:val="000000"/>
          <w:sz w:val="21"/>
          <w:szCs w:val="21"/>
          <w:lang w:eastAsia="ru-RU"/>
        </w:rPr>
        <w:t>лицензии</w:t>
      </w:r>
      <w:proofErr w:type="gramEnd"/>
      <w:r w:rsidRPr="00A2089A">
        <w:rPr>
          <w:rFonts w:ascii="Arial" w:eastAsia="Times New Roman" w:hAnsi="Arial" w:cs="Arial"/>
          <w:color w:val="000000"/>
          <w:sz w:val="21"/>
          <w:szCs w:val="21"/>
          <w:lang w:eastAsia="ru-RU"/>
        </w:rPr>
        <w:t xml:space="preserve"> которой было прекращено.»;</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 пункт 12 дополнить абзацем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w:t>
      </w:r>
      <w:r w:rsidRPr="00A2089A">
        <w:rPr>
          <w:rFonts w:ascii="Arial" w:eastAsia="Times New Roman" w:hAnsi="Arial" w:cs="Arial"/>
          <w:color w:val="000000"/>
          <w:sz w:val="21"/>
          <w:szCs w:val="21"/>
          <w:lang w:eastAsia="ru-RU"/>
        </w:rPr>
        <w:lastRenderedPageBreak/>
        <w:t>содержанием этилового спирта более 25 процентов объема готовой продукции, осуществляемые железнодорожным подвижным составом</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7) в статье 9:</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абзац четвертый пункта 3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w:t>
      </w:r>
      <w:proofErr w:type="gramEnd"/>
      <w:r w:rsidRPr="00A2089A">
        <w:rPr>
          <w:rFonts w:ascii="Arial" w:eastAsia="Times New Roman" w:hAnsi="Arial" w:cs="Arial"/>
          <w:color w:val="000000"/>
          <w:sz w:val="21"/>
          <w:szCs w:val="21"/>
          <w:lang w:eastAsia="ru-RU"/>
        </w:rPr>
        <w:t xml:space="preserve">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пункт 4 дополнить абзацем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«Требования настоящего пункта не распространяются на поставку фармацевтической субстанции спирта этилового (этанола)</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8) в статье 10.2:</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дополнить пунктом 1.1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«1.1. Возврат этилового спирта, алкогольной и спиртосодержащей продукции осуществляется только при наличии сопроводительных документов, указанных в подпунктах 1 - 3 пункта 1 настоящей статьи</w:t>
      </w:r>
      <w:proofErr w:type="gramStart"/>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End"/>
      <w:r w:rsidRPr="00A2089A">
        <w:rPr>
          <w:rFonts w:ascii="Arial" w:eastAsia="Times New Roman" w:hAnsi="Arial" w:cs="Arial"/>
          <w:color w:val="000000"/>
          <w:sz w:val="21"/>
          <w:szCs w:val="21"/>
          <w:lang w:eastAsia="ru-RU"/>
        </w:rPr>
        <w:t>б) пункт 2.1 после слов «фармацевтической субстанции спирта этилового (этанола)» дополнить словами «, спиртосодержащих лекарственных препаратов или спиртосодержащих медицинских изделий»;</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9) в статье 11:</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в пункте 1:</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абзаце первом слово «алкогольной» заменить словами «алкогольной продукции», слова «и спиртосодержащей пищевой продукции» заменить словами «и производство и оборот (за исключением розничной продажи) спиртосодержащей пищевой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дополнить абзацами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абзац первый пункта 2.3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«2.3. </w:t>
      </w:r>
      <w:proofErr w:type="gramStart"/>
      <w:r w:rsidRPr="00A2089A">
        <w:rPr>
          <w:rFonts w:ascii="Arial" w:eastAsia="Times New Roman" w:hAnsi="Arial" w:cs="Arial"/>
          <w:color w:val="000000"/>
          <w:sz w:val="21"/>
          <w:szCs w:val="21"/>
          <w:lang w:eastAsia="ru-RU"/>
        </w:rPr>
        <w:t xml:space="preserve">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w:t>
      </w:r>
      <w:r w:rsidRPr="00A2089A">
        <w:rPr>
          <w:rFonts w:ascii="Arial" w:eastAsia="Times New Roman" w:hAnsi="Arial" w:cs="Arial"/>
          <w:color w:val="000000"/>
          <w:sz w:val="21"/>
          <w:szCs w:val="21"/>
          <w:lang w:eastAsia="ru-RU"/>
        </w:rPr>
        <w:lastRenderedPageBreak/>
        <w:t>исполнительной власти требованиям производственные и складские помещения, являющиеся объектами недвижимого имущества.»;</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дополнить пунктом 2.6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«2.6. </w:t>
      </w:r>
      <w:proofErr w:type="gramStart"/>
      <w:r w:rsidRPr="00A2089A">
        <w:rPr>
          <w:rFonts w:ascii="Arial" w:eastAsia="Times New Roman" w:hAnsi="Arial" w:cs="Arial"/>
          <w:color w:val="000000"/>
          <w:sz w:val="21"/>
          <w:szCs w:val="21"/>
          <w:lang w:eastAsia="ru-RU"/>
        </w:rPr>
        <w:t>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пункте 2 статьи 8 настоящего Федерального закона.</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w:t>
      </w:r>
      <w:proofErr w:type="gramStart"/>
      <w:r w:rsidRPr="00A2089A">
        <w:rPr>
          <w:rFonts w:ascii="Arial" w:eastAsia="Times New Roman" w:hAnsi="Arial" w:cs="Arial"/>
          <w:color w:val="000000"/>
          <w:sz w:val="21"/>
          <w:szCs w:val="21"/>
          <w:lang w:eastAsia="ru-RU"/>
        </w:rPr>
        <w:t>сведения</w:t>
      </w:r>
      <w:proofErr w:type="gramEnd"/>
      <w:r w:rsidRPr="00A2089A">
        <w:rPr>
          <w:rFonts w:ascii="Arial" w:eastAsia="Times New Roman" w:hAnsi="Arial" w:cs="Arial"/>
          <w:color w:val="000000"/>
          <w:sz w:val="21"/>
          <w:szCs w:val="21"/>
          <w:lang w:eastAsia="ru-RU"/>
        </w:rPr>
        <w:t xml:space="preserve">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proofErr w:type="gramStart"/>
      <w:r w:rsidRPr="00A2089A">
        <w:rPr>
          <w:rFonts w:ascii="Arial" w:eastAsia="Times New Roman" w:hAnsi="Arial" w:cs="Arial"/>
          <w:color w:val="000000"/>
          <w:sz w:val="21"/>
          <w:szCs w:val="21"/>
          <w:lang w:eastAsia="ru-RU"/>
        </w:rPr>
        <w:t>пункте</w:t>
      </w:r>
      <w:proofErr w:type="gramEnd"/>
      <w:r w:rsidRPr="00A2089A">
        <w:rPr>
          <w:rFonts w:ascii="Arial" w:eastAsia="Times New Roman" w:hAnsi="Arial" w:cs="Arial"/>
          <w:color w:val="000000"/>
          <w:sz w:val="21"/>
          <w:szCs w:val="21"/>
          <w:lang w:eastAsia="ru-RU"/>
        </w:rPr>
        <w:t xml:space="preserve"> 2 статьи 8 настоящего Федерального закона.»;</w:t>
      </w:r>
    </w:p>
    <w:p w:rsidR="00A2089A" w:rsidRPr="00A2089A" w:rsidRDefault="00A2089A" w:rsidP="00A2089A">
      <w:pPr>
        <w:spacing w:after="255" w:line="240" w:lineRule="auto"/>
        <w:rPr>
          <w:rFonts w:ascii="Arial" w:eastAsia="Times New Roman" w:hAnsi="Arial" w:cs="Arial"/>
          <w:color w:val="000000"/>
          <w:sz w:val="21"/>
          <w:szCs w:val="21"/>
          <w:highlight w:val="green"/>
          <w:lang w:eastAsia="ru-RU"/>
        </w:rPr>
      </w:pPr>
      <w:r w:rsidRPr="00A2089A">
        <w:rPr>
          <w:rFonts w:ascii="Arial" w:eastAsia="Times New Roman" w:hAnsi="Arial" w:cs="Arial"/>
          <w:color w:val="000000"/>
          <w:sz w:val="21"/>
          <w:szCs w:val="21"/>
          <w:highlight w:val="green"/>
          <w:lang w:eastAsia="ru-RU"/>
        </w:rPr>
        <w:t>г) дополнить пунктом 8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highlight w:val="green"/>
          <w:lang w:eastAsia="ru-RU"/>
        </w:rPr>
        <w:t xml:space="preserve">«8. </w:t>
      </w:r>
      <w:proofErr w:type="gramStart"/>
      <w:r w:rsidRPr="00A2089A">
        <w:rPr>
          <w:rFonts w:ascii="Arial" w:eastAsia="Times New Roman" w:hAnsi="Arial" w:cs="Arial"/>
          <w:color w:val="000000"/>
          <w:sz w:val="21"/>
          <w:szCs w:val="21"/>
          <w:highlight w:val="green"/>
          <w:lang w:eastAsia="ru-RU"/>
        </w:rPr>
        <w:t>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w:t>
      </w:r>
      <w:proofErr w:type="gramEnd"/>
      <w:r w:rsidRPr="00A2089A">
        <w:rPr>
          <w:rFonts w:ascii="Arial" w:eastAsia="Times New Roman" w:hAnsi="Arial" w:cs="Arial"/>
          <w:color w:val="000000"/>
          <w:sz w:val="21"/>
          <w:szCs w:val="21"/>
          <w:highlight w:val="green"/>
          <w:lang w:eastAsia="ru-RU"/>
        </w:rPr>
        <w:t xml:space="preserve">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roofErr w:type="gramStart"/>
      <w:r w:rsidRPr="00A2089A">
        <w:rPr>
          <w:rFonts w:ascii="Arial" w:eastAsia="Times New Roman" w:hAnsi="Arial" w:cs="Arial"/>
          <w:color w:val="000000"/>
          <w:sz w:val="21"/>
          <w:szCs w:val="21"/>
          <w:highlight w:val="green"/>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10) в статье 12:</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абзац третий пункта 2.1 после слов «по уплате налогов, сборов</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 xml:space="preserve"> дополнить словами «страховых взносов,»;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абзац третий пункта 2.3 после слов «по уплате налогов, сборов</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 xml:space="preserve"> дополнить словами «страховых взносов,»;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абзац третий пункта 2.4 после слов «по уплате налогов, сборов</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 xml:space="preserve"> дополнить словами «страховых взносов,»;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г) пункт 7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«7. Основанием для отказа в выдаче федеральных специальных марок является: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w:t>
      </w:r>
      <w:proofErr w:type="gramEnd"/>
      <w:r w:rsidRPr="00A2089A">
        <w:rPr>
          <w:rFonts w:ascii="Arial" w:eastAsia="Times New Roman" w:hAnsi="Arial" w:cs="Arial"/>
          <w:color w:val="000000"/>
          <w:sz w:val="21"/>
          <w:szCs w:val="21"/>
          <w:lang w:eastAsia="ru-RU"/>
        </w:rPr>
        <w:t xml:space="preserve"> В этом случае изготовленные в соответствии </w:t>
      </w:r>
      <w:r w:rsidRPr="00A2089A">
        <w:rPr>
          <w:rFonts w:ascii="Arial" w:eastAsia="Times New Roman" w:hAnsi="Arial" w:cs="Arial"/>
          <w:color w:val="000000"/>
          <w:sz w:val="21"/>
          <w:szCs w:val="21"/>
          <w:lang w:eastAsia="ru-RU"/>
        </w:rPr>
        <w:lastRenderedPageBreak/>
        <w:t>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w:t>
      </w:r>
      <w:proofErr w:type="gramEnd"/>
      <w:r w:rsidRPr="00A2089A">
        <w:rPr>
          <w:rFonts w:ascii="Arial" w:eastAsia="Times New Roman" w:hAnsi="Arial" w:cs="Arial"/>
          <w:color w:val="000000"/>
          <w:sz w:val="21"/>
          <w:szCs w:val="21"/>
          <w:lang w:eastAsia="ru-RU"/>
        </w:rPr>
        <w:t xml:space="preserve">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w:t>
      </w:r>
      <w:proofErr w:type="gramStart"/>
      <w:r w:rsidRPr="00A2089A">
        <w:rPr>
          <w:rFonts w:ascii="Arial" w:eastAsia="Times New Roman" w:hAnsi="Arial" w:cs="Arial"/>
          <w:color w:val="000000"/>
          <w:sz w:val="21"/>
          <w:szCs w:val="21"/>
          <w:lang w:eastAsia="ru-RU"/>
        </w:rPr>
        <w:t>в</w:t>
      </w:r>
      <w:proofErr w:type="gramEnd"/>
      <w:r w:rsidRPr="00A2089A">
        <w:rPr>
          <w:rFonts w:ascii="Arial" w:eastAsia="Times New Roman" w:hAnsi="Arial" w:cs="Arial"/>
          <w:color w:val="000000"/>
          <w:sz w:val="21"/>
          <w:szCs w:val="21"/>
          <w:lang w:eastAsia="ru-RU"/>
        </w:rPr>
        <w:t xml:space="preserve"> </w:t>
      </w:r>
      <w:proofErr w:type="gramStart"/>
      <w:r w:rsidRPr="00A2089A">
        <w:rPr>
          <w:rFonts w:ascii="Arial" w:eastAsia="Times New Roman" w:hAnsi="Arial" w:cs="Arial"/>
          <w:color w:val="000000"/>
          <w:sz w:val="21"/>
          <w:szCs w:val="21"/>
          <w:lang w:eastAsia="ru-RU"/>
        </w:rPr>
        <w:t>уполномоченный</w:t>
      </w:r>
      <w:proofErr w:type="gramEnd"/>
      <w:r w:rsidRPr="00A2089A">
        <w:rPr>
          <w:rFonts w:ascii="Arial" w:eastAsia="Times New Roman" w:hAnsi="Arial" w:cs="Arial"/>
          <w:color w:val="000000"/>
          <w:sz w:val="21"/>
          <w:szCs w:val="21"/>
          <w:lang w:eastAsia="ru-RU"/>
        </w:rPr>
        <w:t xml:space="preserve">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w:t>
      </w:r>
      <w:proofErr w:type="gramEnd"/>
      <w:r w:rsidRPr="00A2089A">
        <w:rPr>
          <w:rFonts w:ascii="Arial" w:eastAsia="Times New Roman" w:hAnsi="Arial" w:cs="Arial"/>
          <w:color w:val="000000"/>
          <w:sz w:val="21"/>
          <w:szCs w:val="21"/>
          <w:lang w:eastAsia="ru-RU"/>
        </w:rPr>
        <w:t xml:space="preserve">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roofErr w:type="gramStart"/>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End"/>
      <w:r w:rsidRPr="00A2089A">
        <w:rPr>
          <w:rFonts w:ascii="Arial" w:eastAsia="Times New Roman" w:hAnsi="Arial" w:cs="Arial"/>
          <w:color w:val="000000"/>
          <w:sz w:val="21"/>
          <w:szCs w:val="21"/>
          <w:lang w:eastAsia="ru-RU"/>
        </w:rPr>
        <w:t>д) пункт 8 после слов «в подпунктах 2 - 4» дополнить словами «пункта 7»;</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11) в статье 14:</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пункт 1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«1. </w:t>
      </w:r>
      <w:proofErr w:type="gramStart"/>
      <w:r w:rsidRPr="00A2089A">
        <w:rPr>
          <w:rFonts w:ascii="Arial" w:eastAsia="Times New Roman" w:hAnsi="Arial" w:cs="Arial"/>
          <w:color w:val="000000"/>
          <w:sz w:val="21"/>
          <w:szCs w:val="21"/>
          <w:lang w:eastAsia="ru-RU"/>
        </w:rP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розничной продажи пива и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спиртосодержащей непищевой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розничной продажи алкогольной продукции при оказании услуг общественного питания;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розничной продажи алкогольной продукции, осуществляемой в населенных пунктах, указанных в подпункте 3 пункта 2.1 статьи 8 настоящего Федерального закона;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rsidRPr="00A2089A">
        <w:rPr>
          <w:rFonts w:ascii="Arial" w:eastAsia="Times New Roman" w:hAnsi="Arial" w:cs="Arial"/>
          <w:color w:val="000000"/>
          <w:sz w:val="21"/>
          <w:szCs w:val="21"/>
          <w:lang w:eastAsia="ru-RU"/>
        </w:rPr>
        <w:t>неспиртосодержащей</w:t>
      </w:r>
      <w:proofErr w:type="spellEnd"/>
      <w:r w:rsidRPr="00A2089A">
        <w:rPr>
          <w:rFonts w:ascii="Arial" w:eastAsia="Times New Roman" w:hAnsi="Arial" w:cs="Arial"/>
          <w:color w:val="000000"/>
          <w:sz w:val="21"/>
          <w:szCs w:val="21"/>
          <w:lang w:eastAsia="ru-RU"/>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временного хранения этилового спирта, алкогольной и спиртосодержащей продукции, </w:t>
      </w:r>
      <w:proofErr w:type="gramStart"/>
      <w:r w:rsidRPr="00A2089A">
        <w:rPr>
          <w:rFonts w:ascii="Arial" w:eastAsia="Times New Roman" w:hAnsi="Arial" w:cs="Arial"/>
          <w:color w:val="000000"/>
          <w:sz w:val="21"/>
          <w:szCs w:val="21"/>
          <w:lang w:eastAsia="ru-RU"/>
        </w:rPr>
        <w:t>ввозимых</w:t>
      </w:r>
      <w:proofErr w:type="gramEnd"/>
      <w:r w:rsidRPr="00A2089A">
        <w:rPr>
          <w:rFonts w:ascii="Arial" w:eastAsia="Times New Roman" w:hAnsi="Arial" w:cs="Arial"/>
          <w:color w:val="000000"/>
          <w:sz w:val="21"/>
          <w:szCs w:val="21"/>
          <w:lang w:eastAsia="ru-RU"/>
        </w:rPr>
        <w:t xml:space="preserve"> в Российскую Федерацию в соответствии с правом ЕАЭС и (или) законодательством Российской Федерации о таможенном деле;</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производства пива и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с использованием основного технологического оборудования с производственной мощностью не более 300 тысяч декалитров в год;</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настоящего Федерального закона.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Индивидуальные предприниматели, осуществляющие розничную продажу пива и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обязаны осуществлять учет и декларирование объема их розничной продажи.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Организации, осуществляющие производство этилового спирта и алкогольной продукции с его использованием, производство пива и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обязаны осуществлять учет и декларирование использования производственных мощностей.</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пункт 3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целях реализации настоящего пункта Правительством Российской Федерации устанавливаются: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порядок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порядок представления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12) в статье 14.1:</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в пункте 1 слова «(за исключением основного технологического оборудования для производства фармацевтической субстанции спирта этилового (этанола)» исключить, слова «более 4000 декалитров» заменить словами «более 200 декалитров»;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дополнить пунктом 1.1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«1.1. Основное технологическое оборудование для производства этилового спирта, подлежащее государственной регистрации в соответствии с пунктом 1 настоящей статьи, должно соответствовать установленным в соответствии с правом ЕАЭС требованиям безопасности к такому оборудованию и включает в себя следующие виды:</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 перегонные установки (аппараты);</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2) аппараты, установки и колонны для очистки и ректификации этилового спирта;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3) комплектные установки для производства этилового спирта</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в пункте 2:</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абзаце первом слова «более 4000 декалитров» заменить словами «более 200 декалитров»;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подпункте 1 слова «более 4000 декалитров» заменить словами «более 200 декалитров»;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подпункте 2 слова «более 4000 декалитров» заменить словами «более 200 декалитров»;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подпункте 3 слова «более 4000 декалитров» заменить словами «более 200 декалитров»;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г) дополнить пунктом 2.1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«2.1. В случае отсутствия правоустанавливающих документов, указанных в подпункте 3 пункта 2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w:t>
      </w:r>
      <w:r w:rsidRPr="00A2089A">
        <w:rPr>
          <w:rFonts w:ascii="Arial" w:eastAsia="Times New Roman" w:hAnsi="Arial" w:cs="Arial"/>
          <w:color w:val="000000"/>
          <w:sz w:val="21"/>
          <w:szCs w:val="21"/>
          <w:lang w:eastAsia="ru-RU"/>
        </w:rPr>
        <w:lastRenderedPageBreak/>
        <w:t>документов, подтверждающих принятие указанного в пункте 1 настоящей статьи оборудования к бухгалтерскому учету</w:t>
      </w:r>
      <w:proofErr w:type="gramStart"/>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End"/>
      <w:r w:rsidRPr="00A2089A">
        <w:rPr>
          <w:rFonts w:ascii="Arial" w:eastAsia="Times New Roman" w:hAnsi="Arial" w:cs="Arial"/>
          <w:color w:val="000000"/>
          <w:sz w:val="21"/>
          <w:szCs w:val="21"/>
          <w:lang w:eastAsia="ru-RU"/>
        </w:rPr>
        <w:t>д) в пункте 3:</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слова «</w:t>
      </w:r>
      <w:proofErr w:type="gramStart"/>
      <w:r w:rsidRPr="00A2089A">
        <w:rPr>
          <w:rFonts w:ascii="Arial" w:eastAsia="Times New Roman" w:hAnsi="Arial" w:cs="Arial"/>
          <w:color w:val="000000"/>
          <w:sz w:val="21"/>
          <w:szCs w:val="21"/>
          <w:lang w:eastAsia="ru-RU"/>
        </w:rPr>
        <w:t>пункте</w:t>
      </w:r>
      <w:proofErr w:type="gramEnd"/>
      <w:r w:rsidRPr="00A2089A">
        <w:rPr>
          <w:rFonts w:ascii="Arial" w:eastAsia="Times New Roman" w:hAnsi="Arial" w:cs="Arial"/>
          <w:color w:val="000000"/>
          <w:sz w:val="21"/>
          <w:szCs w:val="21"/>
          <w:lang w:eastAsia="ru-RU"/>
        </w:rPr>
        <w:t xml:space="preserve"> 2» заменить словами «пунктах 2 и </w:t>
      </w:r>
      <w:hyperlink r:id="rId7" w:anchor="141021" w:history="1">
        <w:r w:rsidRPr="00A2089A">
          <w:rPr>
            <w:rFonts w:ascii="Arial" w:eastAsia="Times New Roman" w:hAnsi="Arial" w:cs="Arial"/>
            <w:color w:val="2060A4"/>
            <w:sz w:val="21"/>
            <w:szCs w:val="21"/>
            <w:bdr w:val="none" w:sz="0" w:space="0" w:color="auto" w:frame="1"/>
            <w:lang w:eastAsia="ru-RU"/>
          </w:rPr>
          <w:t>2.1</w:t>
        </w:r>
      </w:hyperlink>
      <w:r w:rsidRPr="00A2089A">
        <w:rPr>
          <w:rFonts w:ascii="Arial" w:eastAsia="Times New Roman" w:hAnsi="Arial" w:cs="Arial"/>
          <w:color w:val="000000"/>
          <w:sz w:val="21"/>
          <w:szCs w:val="21"/>
          <w:lang w:eastAsia="ru-RU"/>
        </w:rPr>
        <w:t>», слова «более 4000 декалитров» заменить словами «более 200 декалитров»;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дополнить абзацем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w:t>
      </w:r>
      <w:proofErr w:type="gramEnd"/>
      <w:r w:rsidRPr="00A2089A">
        <w:rPr>
          <w:rFonts w:ascii="Arial" w:eastAsia="Times New Roman" w:hAnsi="Arial" w:cs="Arial"/>
          <w:color w:val="000000"/>
          <w:sz w:val="21"/>
          <w:szCs w:val="21"/>
          <w:lang w:eastAsia="ru-RU"/>
        </w:rPr>
        <w:t xml:space="preserve">, производства пива и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заявитель представляет заявление, указанное в подпункте 1 пункта 2 настоящей статьи, и документы, подтверждающие возникновение указанных обстоятельств</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е) в пункте 4 слова «пункте 2» заменить словами «пунктах 2 и </w:t>
      </w:r>
      <w:hyperlink r:id="rId8" w:anchor="141021" w:history="1">
        <w:r w:rsidRPr="00A2089A">
          <w:rPr>
            <w:rFonts w:ascii="Arial" w:eastAsia="Times New Roman" w:hAnsi="Arial" w:cs="Arial"/>
            <w:color w:val="2060A4"/>
            <w:sz w:val="21"/>
            <w:szCs w:val="21"/>
            <w:bdr w:val="none" w:sz="0" w:space="0" w:color="auto" w:frame="1"/>
            <w:lang w:eastAsia="ru-RU"/>
          </w:rPr>
          <w:t>2.1</w:t>
        </w:r>
      </w:hyperlink>
      <w:r w:rsidRPr="00A2089A">
        <w:rPr>
          <w:rFonts w:ascii="Arial" w:eastAsia="Times New Roman" w:hAnsi="Arial" w:cs="Arial"/>
          <w:color w:val="000000"/>
          <w:sz w:val="21"/>
          <w:szCs w:val="21"/>
          <w:lang w:eastAsia="ru-RU"/>
        </w:rPr>
        <w:t>», слова «более 4000 декалитров» заменить словами «более 200 декалитров»;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ж) пункт 7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пунктом 11 статьи 8 настоящего Федерального закона. Использование такого оборудования допускается только после его </w:t>
      </w:r>
      <w:proofErr w:type="spellStart"/>
      <w:r w:rsidRPr="00A2089A">
        <w:rPr>
          <w:rFonts w:ascii="Arial" w:eastAsia="Times New Roman" w:hAnsi="Arial" w:cs="Arial"/>
          <w:color w:val="000000"/>
          <w:sz w:val="21"/>
          <w:szCs w:val="21"/>
          <w:lang w:eastAsia="ru-RU"/>
        </w:rPr>
        <w:t>расконсервации</w:t>
      </w:r>
      <w:proofErr w:type="spellEnd"/>
      <w:r w:rsidRPr="00A2089A">
        <w:rPr>
          <w:rFonts w:ascii="Arial" w:eastAsia="Times New Roman" w:hAnsi="Arial" w:cs="Arial"/>
          <w:color w:val="000000"/>
          <w:sz w:val="21"/>
          <w:szCs w:val="21"/>
          <w:lang w:eastAsia="ru-RU"/>
        </w:rPr>
        <w:t xml:space="preserve">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w:t>
      </w:r>
      <w:proofErr w:type="gramStart"/>
      <w:r w:rsidRPr="00A2089A">
        <w:rPr>
          <w:rFonts w:ascii="Arial" w:eastAsia="Times New Roman" w:hAnsi="Arial" w:cs="Arial"/>
          <w:color w:val="000000"/>
          <w:sz w:val="21"/>
          <w:szCs w:val="21"/>
          <w:lang w:eastAsia="ru-RU"/>
        </w:rPr>
        <w:t xml:space="preserve">Порядок такой </w:t>
      </w:r>
      <w:proofErr w:type="spellStart"/>
      <w:r w:rsidRPr="00A2089A">
        <w:rPr>
          <w:rFonts w:ascii="Arial" w:eastAsia="Times New Roman" w:hAnsi="Arial" w:cs="Arial"/>
          <w:color w:val="000000"/>
          <w:sz w:val="21"/>
          <w:szCs w:val="21"/>
          <w:lang w:eastAsia="ru-RU"/>
        </w:rPr>
        <w:t>расконсервации</w:t>
      </w:r>
      <w:proofErr w:type="spellEnd"/>
      <w:r w:rsidRPr="00A2089A">
        <w:rPr>
          <w:rFonts w:ascii="Arial" w:eastAsia="Times New Roman" w:hAnsi="Arial" w:cs="Arial"/>
          <w:color w:val="000000"/>
          <w:sz w:val="21"/>
          <w:szCs w:val="21"/>
          <w:lang w:eastAsia="ru-RU"/>
        </w:rPr>
        <w:t xml:space="preserve"> устанавливается уполномоченным Правительством Российской Федерации федеральным органом исполнительной власти.»;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13) статью 16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Розничная продажа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xml:space="preserve">, медовухи и розничная продажа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при оказании услуг общественного питания осуществляются организациями и индивидуальными предпринимателями.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w:t>
      </w:r>
      <w:proofErr w:type="gramStart"/>
      <w:r w:rsidRPr="00A2089A">
        <w:rPr>
          <w:rFonts w:ascii="Arial" w:eastAsia="Times New Roman" w:hAnsi="Arial" w:cs="Arial"/>
          <w:color w:val="000000"/>
          <w:sz w:val="21"/>
          <w:szCs w:val="21"/>
          <w:lang w:eastAsia="ru-RU"/>
        </w:rPr>
        <w:t>произведенных</w:t>
      </w:r>
      <w:proofErr w:type="gramEnd"/>
      <w:r w:rsidRPr="00A2089A">
        <w:rPr>
          <w:rFonts w:ascii="Arial" w:eastAsia="Times New Roman" w:hAnsi="Arial" w:cs="Arial"/>
          <w:color w:val="000000"/>
          <w:sz w:val="21"/>
          <w:szCs w:val="21"/>
          <w:lang w:eastAsia="ru-RU"/>
        </w:rPr>
        <w:t xml:space="preserve"> ими вина, игристого вина (шампанского).</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1) в зданиях, строениях, сооружениях, помещениях, находящихся во владении, распоряжении и (или) пользовании: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образовательных организаций;</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индивидуальных предпринимателей, осуществляющих образовательную деятельность, и (или) организаций, осуществляющих обучение;</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2) на спортивных сооружениях, которые являются объектами </w:t>
      </w:r>
      <w:proofErr w:type="gramStart"/>
      <w:r w:rsidRPr="00A2089A">
        <w:rPr>
          <w:rFonts w:ascii="Arial" w:eastAsia="Times New Roman" w:hAnsi="Arial" w:cs="Arial"/>
          <w:color w:val="000000"/>
          <w:sz w:val="21"/>
          <w:szCs w:val="21"/>
          <w:lang w:eastAsia="ru-RU"/>
        </w:rPr>
        <w:t>недвижимости</w:t>
      </w:r>
      <w:proofErr w:type="gramEnd"/>
      <w:r w:rsidRPr="00A2089A">
        <w:rPr>
          <w:rFonts w:ascii="Arial" w:eastAsia="Times New Roman" w:hAnsi="Arial" w:cs="Arial"/>
          <w:color w:val="000000"/>
          <w:sz w:val="21"/>
          <w:szCs w:val="21"/>
          <w:lang w:eastAsia="ru-RU"/>
        </w:rPr>
        <w:t xml:space="preserve"> и права на которые зарегистрированы в установленном порядке;</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3) на оптовых и розничных рынках;</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w:t>
      </w:r>
      <w:proofErr w:type="gramEnd"/>
      <w:r w:rsidRPr="00A2089A">
        <w:rPr>
          <w:rFonts w:ascii="Arial" w:eastAsia="Times New Roman" w:hAnsi="Arial" w:cs="Arial"/>
          <w:color w:val="000000"/>
          <w:sz w:val="21"/>
          <w:szCs w:val="21"/>
          <w:lang w:eastAsia="ru-RU"/>
        </w:rPr>
        <w:t xml:space="preserve"> Федерации;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6) на вокзалах, в аэропортах;</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8) в местах массового скопления граждан в период проведения публичных мероприятий, организуемых в соответствии с Федеральным законом от 19 июня 2004 года №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9) в нестационарных торговых объектах, за исключением случаев, предусмотренных настоящим Федеральным законом;</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10) на территориях, прилегающих:</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к спортивным сооружениям, которые являются объектами </w:t>
      </w:r>
      <w:proofErr w:type="gramStart"/>
      <w:r w:rsidRPr="00A2089A">
        <w:rPr>
          <w:rFonts w:ascii="Arial" w:eastAsia="Times New Roman" w:hAnsi="Arial" w:cs="Arial"/>
          <w:color w:val="000000"/>
          <w:sz w:val="21"/>
          <w:szCs w:val="21"/>
          <w:lang w:eastAsia="ru-RU"/>
        </w:rPr>
        <w:t>недвижимости</w:t>
      </w:r>
      <w:proofErr w:type="gramEnd"/>
      <w:r w:rsidRPr="00A2089A">
        <w:rPr>
          <w:rFonts w:ascii="Arial" w:eastAsia="Times New Roman" w:hAnsi="Arial" w:cs="Arial"/>
          <w:color w:val="000000"/>
          <w:sz w:val="21"/>
          <w:szCs w:val="21"/>
          <w:lang w:eastAsia="ru-RU"/>
        </w:rPr>
        <w:t xml:space="preserve"> и права на которые зарегистрированы в установленном порядке;</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к местам, указанным в подпунктах 5 - 7 настоящего пункта.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Запрет на розничную продажу алкогольной продукции и розничную продажу алкогольной продукции при оказании услуг общественного питания, установленный абзацами вторым - четвертым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12) без соответствующей лицензии, без сопроводительных документов в соответствии с требованиями статьи 10.2 настоящего Федерального закона, без информации, установленной пунктом 3 статьи 11 настоящего Федерального закона, без деклараций о соответствии, без маркировки в соответствии со статьей 12 настоящего Федерального закона;</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13)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пунктом 2.1 статьи 8 настоящего</w:t>
      </w:r>
      <w:proofErr w:type="gramEnd"/>
      <w:r w:rsidRPr="00A2089A">
        <w:rPr>
          <w:rFonts w:ascii="Arial" w:eastAsia="Times New Roman" w:hAnsi="Arial" w:cs="Arial"/>
          <w:color w:val="000000"/>
          <w:sz w:val="21"/>
          <w:szCs w:val="21"/>
          <w:lang w:eastAsia="ru-RU"/>
        </w:rPr>
        <w:t xml:space="preserve"> Федерального закона;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14) дистанционным способом;</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3. Запрет на розничную продажу алкогольной продукции в местах, указанных:</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1) в подпункте 3 пункта 2 настоящей статьи, - не распространяется на розничную продажу сельскохозяйственными товаропроизводителями на сельскохозяйственных рынках и </w:t>
      </w:r>
      <w:r w:rsidRPr="00A2089A">
        <w:rPr>
          <w:rFonts w:ascii="Arial" w:eastAsia="Times New Roman" w:hAnsi="Arial" w:cs="Arial"/>
          <w:color w:val="000000"/>
          <w:sz w:val="21"/>
          <w:szCs w:val="21"/>
          <w:lang w:eastAsia="ru-RU"/>
        </w:rPr>
        <w:lastRenderedPageBreak/>
        <w:t>сельскохозяйственных кооперативных рынках произведенных ими вина, игристого вина (шампанского);</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2) в подпунктах 6 и 9 пункта 2 настоящей статьи, - не распространяется на розничную продажу алкогольной продукции, осуществляемую в магазинах беспошлинной торговли.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4. </w:t>
      </w:r>
      <w:proofErr w:type="gramStart"/>
      <w:r w:rsidRPr="00A2089A">
        <w:rPr>
          <w:rFonts w:ascii="Arial" w:eastAsia="Times New Roman" w:hAnsi="Arial" w:cs="Arial"/>
          <w:color w:val="000000"/>
          <w:sz w:val="21"/>
          <w:szCs w:val="21"/>
          <w:lang w:eastAsia="ru-RU"/>
        </w:rPr>
        <w:t>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пункта 7 настоящей статьи. </w:t>
      </w:r>
      <w:proofErr w:type="gramStart"/>
      <w:r w:rsidRPr="00A2089A">
        <w:rPr>
          <w:rFonts w:ascii="Arial" w:eastAsia="Times New Roman" w:hAnsi="Arial" w:cs="Arial"/>
          <w:color w:val="000000"/>
          <w:sz w:val="21"/>
          <w:szCs w:val="21"/>
          <w:lang w:eastAsia="ru-RU"/>
        </w:rPr>
        <w:t>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организацией в лицензирующий орган уведомления о дате, времени и</w:t>
      </w:r>
      <w:proofErr w:type="gramEnd"/>
      <w:r w:rsidRPr="00A2089A">
        <w:rPr>
          <w:rFonts w:ascii="Arial" w:eastAsia="Times New Roman" w:hAnsi="Arial" w:cs="Arial"/>
          <w:color w:val="000000"/>
          <w:sz w:val="21"/>
          <w:szCs w:val="21"/>
          <w:lang w:eastAsia="ru-RU"/>
        </w:rPr>
        <w:t xml:space="preserve"> </w:t>
      </w:r>
      <w:proofErr w:type="gramStart"/>
      <w:r w:rsidRPr="00A2089A">
        <w:rPr>
          <w:rFonts w:ascii="Arial" w:eastAsia="Times New Roman" w:hAnsi="Arial" w:cs="Arial"/>
          <w:color w:val="000000"/>
          <w:sz w:val="21"/>
          <w:szCs w:val="21"/>
          <w:lang w:eastAsia="ru-RU"/>
        </w:rPr>
        <w:t>месте</w:t>
      </w:r>
      <w:proofErr w:type="gramEnd"/>
      <w:r w:rsidRPr="00A2089A">
        <w:rPr>
          <w:rFonts w:ascii="Arial" w:eastAsia="Times New Roman" w:hAnsi="Arial" w:cs="Arial"/>
          <w:color w:val="000000"/>
          <w:sz w:val="21"/>
          <w:szCs w:val="21"/>
          <w:lang w:eastAsia="ru-RU"/>
        </w:rPr>
        <w:t xml:space="preserve">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розничной продажи алкогольной продукции, связанной с оказанием услуг общественного питания.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 xml:space="preserve">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w:t>
      </w:r>
      <w:r w:rsidRPr="00A2089A">
        <w:rPr>
          <w:rFonts w:ascii="Arial" w:eastAsia="Times New Roman" w:hAnsi="Arial" w:cs="Arial"/>
          <w:color w:val="000000"/>
          <w:sz w:val="21"/>
          <w:szCs w:val="21"/>
          <w:lang w:eastAsia="ru-RU"/>
        </w:rPr>
        <w:lastRenderedPageBreak/>
        <w:t>припасов в соответствии с правом ЕАЭС и законодательством Российской Федерации о таможенном деле.</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6. Запрет на розничную продажу алкогольной продукции при оказании услуг общественного питания в местах, указанных:</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1) в абзаце пятом подпункта 1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 xml:space="preserve">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 xml:space="preserve">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w:t>
      </w:r>
      <w:proofErr w:type="gramEnd"/>
      <w:r w:rsidRPr="00A2089A">
        <w:rPr>
          <w:rFonts w:ascii="Arial" w:eastAsia="Times New Roman" w:hAnsi="Arial" w:cs="Arial"/>
          <w:color w:val="000000"/>
          <w:sz w:val="21"/>
          <w:szCs w:val="21"/>
          <w:lang w:eastAsia="ru-RU"/>
        </w:rPr>
        <w:t xml:space="preserve"> </w:t>
      </w:r>
      <w:proofErr w:type="gramStart"/>
      <w:r w:rsidRPr="00A2089A">
        <w:rPr>
          <w:rFonts w:ascii="Arial" w:eastAsia="Times New Roman" w:hAnsi="Arial" w:cs="Arial"/>
          <w:color w:val="000000"/>
          <w:sz w:val="21"/>
          <w:szCs w:val="21"/>
          <w:lang w:eastAsia="ru-RU"/>
        </w:rPr>
        <w:t>относящемся</w:t>
      </w:r>
      <w:proofErr w:type="gramEnd"/>
      <w:r w:rsidRPr="00A2089A">
        <w:rPr>
          <w:rFonts w:ascii="Arial" w:eastAsia="Times New Roman" w:hAnsi="Arial" w:cs="Arial"/>
          <w:color w:val="000000"/>
          <w:sz w:val="21"/>
          <w:szCs w:val="21"/>
          <w:lang w:eastAsia="ru-RU"/>
        </w:rPr>
        <w:t xml:space="preserve"> к транспорту общего пользования;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4) в подпункте 6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5) в абзаце пятом подпункта 10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7. </w:t>
      </w:r>
      <w:proofErr w:type="gramStart"/>
      <w:r w:rsidRPr="00A2089A">
        <w:rPr>
          <w:rFonts w:ascii="Arial" w:eastAsia="Times New Roman" w:hAnsi="Arial" w:cs="Arial"/>
          <w:color w:val="000000"/>
          <w:sz w:val="21"/>
          <w:szCs w:val="21"/>
          <w:lang w:eastAsia="ru-RU"/>
        </w:rPr>
        <w:t>Не допускается потребление (распитие) алкогольной продукции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w:t>
      </w:r>
      <w:proofErr w:type="gramEnd"/>
      <w:r w:rsidRPr="00A2089A">
        <w:rPr>
          <w:rFonts w:ascii="Arial" w:eastAsia="Times New Roman" w:hAnsi="Arial" w:cs="Arial"/>
          <w:color w:val="000000"/>
          <w:sz w:val="21"/>
          <w:szCs w:val="21"/>
          <w:lang w:eastAsia="ru-RU"/>
        </w:rPr>
        <w:t xml:space="preserve"> </w:t>
      </w:r>
      <w:proofErr w:type="gramStart"/>
      <w:r w:rsidRPr="00A2089A">
        <w:rPr>
          <w:rFonts w:ascii="Arial" w:eastAsia="Times New Roman" w:hAnsi="Arial" w:cs="Arial"/>
          <w:color w:val="000000"/>
          <w:sz w:val="21"/>
          <w:szCs w:val="21"/>
          <w:lang w:eastAsia="ru-RU"/>
        </w:rPr>
        <w:t xml:space="preserve">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xml:space="preserve">, медовухи, приобретенных у индивидуальных предпринимателей, при оказании этими организациями, крестьянскими (фермерскими) хозяйствами и </w:t>
      </w:r>
      <w:r w:rsidRPr="00A2089A">
        <w:rPr>
          <w:rFonts w:ascii="Arial" w:eastAsia="Times New Roman" w:hAnsi="Arial" w:cs="Arial"/>
          <w:color w:val="000000"/>
          <w:sz w:val="21"/>
          <w:szCs w:val="21"/>
          <w:lang w:eastAsia="ru-RU"/>
        </w:rPr>
        <w:lastRenderedPageBreak/>
        <w:t>индивидуальными предпринимателями услуг общественного питания в местах оказания таких</w:t>
      </w:r>
      <w:proofErr w:type="gramEnd"/>
      <w:r w:rsidRPr="00A2089A">
        <w:rPr>
          <w:rFonts w:ascii="Arial" w:eastAsia="Times New Roman" w:hAnsi="Arial" w:cs="Arial"/>
          <w:color w:val="000000"/>
          <w:sz w:val="21"/>
          <w:szCs w:val="21"/>
          <w:lang w:eastAsia="ru-RU"/>
        </w:rPr>
        <w:t xml:space="preserve"> услуг, а также несовершеннолетними.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Потребление (распитие) алкогольной продукции, приобретенной в объекте общественного питания, допускается только в данном объекте.</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8. Границы прилегающих территорий, указанных в подпункте 10 пункта 2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w:t>
      </w:r>
      <w:proofErr w:type="gramEnd"/>
      <w:r w:rsidRPr="00A2089A">
        <w:rPr>
          <w:rFonts w:ascii="Arial" w:eastAsia="Times New Roman" w:hAnsi="Arial" w:cs="Arial"/>
          <w:color w:val="000000"/>
          <w:sz w:val="21"/>
          <w:szCs w:val="21"/>
          <w:lang w:eastAsia="ru-RU"/>
        </w:rPr>
        <w:t xml:space="preserve">, </w:t>
      </w:r>
      <w:proofErr w:type="gramStart"/>
      <w:r w:rsidRPr="00A2089A">
        <w:rPr>
          <w:rFonts w:ascii="Arial" w:eastAsia="Times New Roman" w:hAnsi="Arial" w:cs="Arial"/>
          <w:color w:val="000000"/>
          <w:sz w:val="21"/>
          <w:szCs w:val="21"/>
          <w:lang w:eastAsia="ru-RU"/>
        </w:rPr>
        <w:t xml:space="preserve">об индивидуальных предпринимателях, осуществляющих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xml:space="preserve">,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w:t>
      </w:r>
      <w:proofErr w:type="gramEnd"/>
      <w:r w:rsidRPr="00A2089A">
        <w:rPr>
          <w:rFonts w:ascii="Arial" w:eastAsia="Times New Roman" w:hAnsi="Arial" w:cs="Arial"/>
          <w:color w:val="000000"/>
          <w:sz w:val="21"/>
          <w:szCs w:val="21"/>
          <w:lang w:eastAsia="ru-RU"/>
        </w:rPr>
        <w:t xml:space="preserve"> предпринимателями услуг общественного питания.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а также организации, осуществляющие розничную продажу алкогольной продукции, индивидуальных</w:t>
      </w:r>
      <w:proofErr w:type="gramEnd"/>
      <w:r w:rsidRPr="00A2089A">
        <w:rPr>
          <w:rFonts w:ascii="Arial" w:eastAsia="Times New Roman" w:hAnsi="Arial" w:cs="Arial"/>
          <w:color w:val="000000"/>
          <w:sz w:val="21"/>
          <w:szCs w:val="21"/>
          <w:lang w:eastAsia="ru-RU"/>
        </w:rPr>
        <w:t xml:space="preserve"> </w:t>
      </w:r>
      <w:proofErr w:type="gramStart"/>
      <w:r w:rsidRPr="00A2089A">
        <w:rPr>
          <w:rFonts w:ascii="Arial" w:eastAsia="Times New Roman" w:hAnsi="Arial" w:cs="Arial"/>
          <w:color w:val="000000"/>
          <w:sz w:val="21"/>
          <w:szCs w:val="21"/>
          <w:lang w:eastAsia="ru-RU"/>
        </w:rPr>
        <w:t xml:space="preserve">предпринимателей, осуществляющих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Порядок информирования, предусмотренного </w:t>
      </w:r>
      <w:hyperlink r:id="rId9" w:anchor="16082" w:history="1">
        <w:r w:rsidRPr="00A2089A">
          <w:rPr>
            <w:rFonts w:ascii="Arial" w:eastAsia="Times New Roman" w:hAnsi="Arial" w:cs="Arial"/>
            <w:color w:val="2060A4"/>
            <w:sz w:val="21"/>
            <w:szCs w:val="21"/>
            <w:bdr w:val="none" w:sz="0" w:space="0" w:color="auto" w:frame="1"/>
            <w:lang w:eastAsia="ru-RU"/>
          </w:rPr>
          <w:t>абзацами вторым</w:t>
        </w:r>
      </w:hyperlink>
      <w:r w:rsidRPr="00A2089A">
        <w:rPr>
          <w:rFonts w:ascii="Arial" w:eastAsia="Times New Roman" w:hAnsi="Arial" w:cs="Arial"/>
          <w:color w:val="000000"/>
          <w:sz w:val="21"/>
          <w:szCs w:val="21"/>
          <w:lang w:eastAsia="ru-RU"/>
        </w:rPr>
        <w:t> и </w:t>
      </w:r>
      <w:hyperlink r:id="rId10" w:anchor="16083" w:history="1">
        <w:r w:rsidRPr="00A2089A">
          <w:rPr>
            <w:rFonts w:ascii="Arial" w:eastAsia="Times New Roman" w:hAnsi="Arial" w:cs="Arial"/>
            <w:color w:val="2060A4"/>
            <w:sz w:val="21"/>
            <w:szCs w:val="21"/>
            <w:bdr w:val="none" w:sz="0" w:space="0" w:color="auto" w:frame="1"/>
            <w:lang w:eastAsia="ru-RU"/>
          </w:rPr>
          <w:t>третьим</w:t>
        </w:r>
      </w:hyperlink>
      <w:r w:rsidRPr="00A2089A">
        <w:rPr>
          <w:rFonts w:ascii="Arial" w:eastAsia="Times New Roman" w:hAnsi="Arial" w:cs="Arial"/>
          <w:color w:val="000000"/>
          <w:sz w:val="21"/>
          <w:szCs w:val="21"/>
          <w:lang w:eastAsia="ru-RU"/>
        </w:rPr>
        <w:t> настоящего пункта, устанавливают органы государственной власти субъектов Российской Федерации.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Органы государственной власти субъектов Российской Федерации представляют </w:t>
      </w:r>
      <w:proofErr w:type="gramStart"/>
      <w:r w:rsidRPr="00A2089A">
        <w:rPr>
          <w:rFonts w:ascii="Arial" w:eastAsia="Times New Roman" w:hAnsi="Arial" w:cs="Arial"/>
          <w:color w:val="000000"/>
          <w:sz w:val="21"/>
          <w:szCs w:val="21"/>
          <w:lang w:eastAsia="ru-RU"/>
        </w:rPr>
        <w:t>в</w:t>
      </w:r>
      <w:proofErr w:type="gramEnd"/>
      <w:r w:rsidRPr="00A2089A">
        <w:rPr>
          <w:rFonts w:ascii="Arial" w:eastAsia="Times New Roman" w:hAnsi="Arial" w:cs="Arial"/>
          <w:color w:val="000000"/>
          <w:sz w:val="21"/>
          <w:szCs w:val="21"/>
          <w:lang w:eastAsia="ru-RU"/>
        </w:rPr>
        <w:t xml:space="preserve"> </w:t>
      </w:r>
      <w:proofErr w:type="gramStart"/>
      <w:r w:rsidRPr="00A2089A">
        <w:rPr>
          <w:rFonts w:ascii="Arial" w:eastAsia="Times New Roman" w:hAnsi="Arial" w:cs="Arial"/>
          <w:color w:val="000000"/>
          <w:sz w:val="21"/>
          <w:szCs w:val="21"/>
          <w:lang w:eastAsia="ru-RU"/>
        </w:rPr>
        <w:t>уполномоченный</w:t>
      </w:r>
      <w:proofErr w:type="gramEnd"/>
      <w:r w:rsidRPr="00A2089A">
        <w:rPr>
          <w:rFonts w:ascii="Arial" w:eastAsia="Times New Roman" w:hAnsi="Arial" w:cs="Arial"/>
          <w:color w:val="000000"/>
          <w:sz w:val="21"/>
          <w:szCs w:val="21"/>
          <w:lang w:eastAsia="ru-RU"/>
        </w:rPr>
        <w:t xml:space="preserve">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подпункте 10 пункта 2 настоящей статьи, в форме электронных документов в трехдневный срок со дня получения запроса.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9. </w:t>
      </w:r>
      <w:proofErr w:type="gramStart"/>
      <w:r w:rsidRPr="00A2089A">
        <w:rPr>
          <w:rFonts w:ascii="Arial" w:eastAsia="Times New Roman" w:hAnsi="Arial" w:cs="Arial"/>
          <w:color w:val="000000"/>
          <w:sz w:val="21"/>
          <w:szCs w:val="21"/>
          <w:lang w:eastAsia="ru-RU"/>
        </w:rPr>
        <w:t xml:space="preserve">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xml:space="preserve">, медовухи, осуществляемой индивидуальными предпринимателями, при оказании такими </w:t>
      </w:r>
      <w:r w:rsidRPr="00A2089A">
        <w:rPr>
          <w:rFonts w:ascii="Arial" w:eastAsia="Times New Roman" w:hAnsi="Arial" w:cs="Arial"/>
          <w:color w:val="000000"/>
          <w:sz w:val="21"/>
          <w:szCs w:val="21"/>
          <w:lang w:eastAsia="ru-RU"/>
        </w:rPr>
        <w:lastRenderedPageBreak/>
        <w:t>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w:t>
      </w:r>
      <w:proofErr w:type="gramEnd"/>
      <w:r w:rsidRPr="00A2089A">
        <w:rPr>
          <w:rFonts w:ascii="Arial" w:eastAsia="Times New Roman" w:hAnsi="Arial" w:cs="Arial"/>
          <w:color w:val="000000"/>
          <w:sz w:val="21"/>
          <w:szCs w:val="21"/>
          <w:lang w:eastAsia="ru-RU"/>
        </w:rPr>
        <w:t xml:space="preserve"> </w:t>
      </w:r>
      <w:proofErr w:type="gramStart"/>
      <w:r w:rsidRPr="00A2089A">
        <w:rPr>
          <w:rFonts w:ascii="Arial" w:eastAsia="Times New Roman" w:hAnsi="Arial" w:cs="Arial"/>
          <w:color w:val="000000"/>
          <w:sz w:val="21"/>
          <w:szCs w:val="21"/>
          <w:lang w:eastAsia="ru-RU"/>
        </w:rPr>
        <w:t>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w:t>
      </w:r>
      <w:proofErr w:type="gramEnd"/>
      <w:r w:rsidRPr="00A2089A">
        <w:rPr>
          <w:rFonts w:ascii="Arial" w:eastAsia="Times New Roman" w:hAnsi="Arial" w:cs="Arial"/>
          <w:color w:val="000000"/>
          <w:sz w:val="21"/>
          <w:szCs w:val="21"/>
          <w:lang w:eastAsia="ru-RU"/>
        </w:rPr>
        <w:t xml:space="preserve"> трехдневный срок со дня получения запроса.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10. Организации, осуществляющие розничную продажу алкогольной продукции (за исключением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xml:space="preserve">,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A2089A">
        <w:rPr>
          <w:rFonts w:ascii="Arial" w:eastAsia="Times New Roman" w:hAnsi="Arial" w:cs="Arial"/>
          <w:color w:val="000000"/>
          <w:sz w:val="21"/>
          <w:szCs w:val="21"/>
          <w:lang w:eastAsia="ru-RU"/>
        </w:rPr>
        <w:t>объекты</w:t>
      </w:r>
      <w:proofErr w:type="gramEnd"/>
      <w:r w:rsidRPr="00A2089A">
        <w:rPr>
          <w:rFonts w:ascii="Arial" w:eastAsia="Times New Roman" w:hAnsi="Arial" w:cs="Arial"/>
          <w:color w:val="000000"/>
          <w:sz w:val="21"/>
          <w:szCs w:val="21"/>
          <w:lang w:eastAsia="ru-RU"/>
        </w:rPr>
        <w:t xml:space="preserve">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Организации, осуществляющие розничную продажу алкогольной продукции (за исключением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xml:space="preserve">,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A2089A">
        <w:rPr>
          <w:rFonts w:ascii="Arial" w:eastAsia="Times New Roman" w:hAnsi="Arial" w:cs="Arial"/>
          <w:color w:val="000000"/>
          <w:sz w:val="21"/>
          <w:szCs w:val="21"/>
          <w:lang w:eastAsia="ru-RU"/>
        </w:rPr>
        <w:t>объекты</w:t>
      </w:r>
      <w:proofErr w:type="gramEnd"/>
      <w:r w:rsidRPr="00A2089A">
        <w:rPr>
          <w:rFonts w:ascii="Arial" w:eastAsia="Times New Roman" w:hAnsi="Arial" w:cs="Arial"/>
          <w:color w:val="000000"/>
          <w:sz w:val="21"/>
          <w:szCs w:val="21"/>
          <w:lang w:eastAsia="ru-RU"/>
        </w:rPr>
        <w:t xml:space="preserve">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Организации, осуществляющие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xml:space="preserve">, медовухи, и индивидуальные предприниматели, осуществляющие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w:t>
      </w:r>
      <w:r w:rsidRPr="00A2089A">
        <w:rPr>
          <w:rFonts w:ascii="Arial" w:eastAsia="Times New Roman" w:hAnsi="Arial" w:cs="Arial"/>
          <w:color w:val="000000"/>
          <w:sz w:val="21"/>
          <w:szCs w:val="21"/>
          <w:lang w:eastAsia="ru-RU"/>
        </w:rPr>
        <w:lastRenderedPageBreak/>
        <w:t>производственных помещениях по месту нахождения производства этой продукции и (или) в торговых объектах.</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Требования о наличии отдельных складских помещений по каждому месту нахождения обособленного подразделения, указанные в абзацах первом - третьем настоящего пункта, не распространяются на розничную продажу алкогольной продукции в магазинах беспошлинной торговли.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Требования к стационарным торговым объектам и складским помещениям, указанные в абзацах первом - третьем настоящего пункта, устанавливаются уполномоченным Правительством Российской Федерации федеральным органом исполнительной власти.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Организации,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w:t>
      </w:r>
      <w:proofErr w:type="gramEnd"/>
      <w:r w:rsidRPr="00A2089A">
        <w:rPr>
          <w:rFonts w:ascii="Arial" w:eastAsia="Times New Roman" w:hAnsi="Arial" w:cs="Arial"/>
          <w:color w:val="000000"/>
          <w:sz w:val="21"/>
          <w:szCs w:val="21"/>
          <w:lang w:eastAsia="ru-RU"/>
        </w:rPr>
        <w:t xml:space="preserve"> питания по каждому месту осуществления указанной деятельности.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 xml:space="preserve">Организации,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w:t>
      </w:r>
      <w:proofErr w:type="gramEnd"/>
      <w:r w:rsidRPr="00A2089A">
        <w:rPr>
          <w:rFonts w:ascii="Arial" w:eastAsia="Times New Roman" w:hAnsi="Arial" w:cs="Arial"/>
          <w:color w:val="000000"/>
          <w:sz w:val="21"/>
          <w:szCs w:val="21"/>
          <w:lang w:eastAsia="ru-RU"/>
        </w:rPr>
        <w:t xml:space="preserve">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11. </w:t>
      </w:r>
      <w:proofErr w:type="gramStart"/>
      <w:r w:rsidRPr="00A2089A">
        <w:rPr>
          <w:rFonts w:ascii="Arial" w:eastAsia="Times New Roman" w:hAnsi="Arial" w:cs="Arial"/>
          <w:color w:val="000000"/>
          <w:sz w:val="21"/>
          <w:szCs w:val="21"/>
          <w:lang w:eastAsia="ru-RU"/>
        </w:rPr>
        <w:t>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подпункте 10 пункта 2 настоящей статьи, такие организации вправе продолжать осуществлять деятельность по розничной продаже алкогольной</w:t>
      </w:r>
      <w:proofErr w:type="gramEnd"/>
      <w:r w:rsidRPr="00A2089A">
        <w:rPr>
          <w:rFonts w:ascii="Arial" w:eastAsia="Times New Roman" w:hAnsi="Arial" w:cs="Arial"/>
          <w:color w:val="000000"/>
          <w:sz w:val="21"/>
          <w:szCs w:val="21"/>
          <w:lang w:eastAsia="ru-RU"/>
        </w:rPr>
        <w:t xml:space="preserve">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w:t>
      </w:r>
      <w:proofErr w:type="gramStart"/>
      <w:r w:rsidRPr="00A2089A">
        <w:rPr>
          <w:rFonts w:ascii="Arial" w:eastAsia="Times New Roman" w:hAnsi="Arial" w:cs="Arial"/>
          <w:color w:val="000000"/>
          <w:sz w:val="21"/>
          <w:szCs w:val="21"/>
          <w:lang w:eastAsia="ru-RU"/>
        </w:rPr>
        <w:t>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14) в статье 18:</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в пункте 1:</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второй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дополнить абзацем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w:t>
      </w:r>
      <w:proofErr w:type="gramEnd"/>
      <w:r w:rsidRPr="00A2089A">
        <w:rPr>
          <w:rFonts w:ascii="Arial" w:eastAsia="Times New Roman" w:hAnsi="Arial" w:cs="Arial"/>
          <w:color w:val="000000"/>
          <w:sz w:val="21"/>
          <w:szCs w:val="21"/>
          <w:lang w:eastAsia="ru-RU"/>
        </w:rPr>
        <w:t xml:space="preserve">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в пункте 4:</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седьмой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восьмой после слов «вагона-буфета» дополнить словами «, вагона-бара»;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15) в статье 19:</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подпункт 14 пункта 1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«14) копия документа, подтверждающего значения </w:t>
      </w:r>
      <w:proofErr w:type="gramStart"/>
      <w:r w:rsidRPr="00A2089A">
        <w:rPr>
          <w:rFonts w:ascii="Arial" w:eastAsia="Times New Roman" w:hAnsi="Arial" w:cs="Arial"/>
          <w:color w:val="000000"/>
          <w:sz w:val="21"/>
          <w:szCs w:val="21"/>
          <w:lang w:eastAsia="ru-RU"/>
        </w:rPr>
        <w:t>координат характерных точек границ земельного участка места осуществления деятельности</w:t>
      </w:r>
      <w:proofErr w:type="gramEnd"/>
      <w:r w:rsidRPr="00A2089A">
        <w:rPr>
          <w:rFonts w:ascii="Arial" w:eastAsia="Times New Roman" w:hAnsi="Arial" w:cs="Arial"/>
          <w:color w:val="000000"/>
          <w:sz w:val="21"/>
          <w:szCs w:val="21"/>
          <w:lang w:eastAsia="ru-RU"/>
        </w:rPr>
        <w:t xml:space="preserve"> заявителя, предусмотренного Федеральным законом от 13 июля 2015 года № 218-ФЗ «О государственной регистрации недвижимости». В случае</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 xml:space="preserve">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уполномоченным Правительством Российской Федерации федеральным органом исполнительной власти;»;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подпункт 1 пункта 3.2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«1) документы, предусмотренные подпунктами 1 - 4 пункта 1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в пункте 3.2-2:</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подпункт 1 после слов «вагона-буфета» дополнить словами «, вагона-бара»;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подпункт 4 после слов «вагона-буфета» дополнить словами «, вагона-бара»;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г) в пункте 9:</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подпункт 4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 xml:space="preserve">«4)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w:t>
      </w:r>
      <w:r w:rsidRPr="00A2089A">
        <w:rPr>
          <w:rFonts w:ascii="Arial" w:eastAsia="Times New Roman" w:hAnsi="Arial" w:cs="Arial"/>
          <w:color w:val="000000"/>
          <w:sz w:val="21"/>
          <w:szCs w:val="21"/>
          <w:lang w:eastAsia="ru-RU"/>
        </w:rPr>
        <w:lastRenderedPageBreak/>
        <w:t>соответствующего уполномоченного Правительством Российской Федерации федерального органа исполнительной власти;»;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дополнить подпунктом 7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 абзац первый пункта 10 дополнить предложением следующего содержания: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roofErr w:type="gramStart"/>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End"/>
      <w:r w:rsidRPr="00A2089A">
        <w:rPr>
          <w:rFonts w:ascii="Arial" w:eastAsia="Times New Roman" w:hAnsi="Arial" w:cs="Arial"/>
          <w:color w:val="000000"/>
          <w:sz w:val="21"/>
          <w:szCs w:val="21"/>
          <w:lang w:eastAsia="ru-RU"/>
        </w:rPr>
        <w:t>е) в пункте 12 слова «выдачи новой лицензии» заменить словами «выдачи нового бланка лицензии»;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ж) в абзаце втором пункта 17 слова «по уплате налогов и сборов» заменить словами «по уплате налогов, сборов, страховых взносов, пеней и штрафов за нарушение законодательства Российской Федерации о налогах и сборах»;</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з) абзац первый пункта 19 дополнить новым вторым предложением следующего содержания: </w:t>
      </w:r>
      <w:proofErr w:type="gramStart"/>
      <w:r w:rsidRPr="00A2089A">
        <w:rPr>
          <w:rFonts w:ascii="Arial" w:eastAsia="Times New Roman" w:hAnsi="Arial" w:cs="Arial"/>
          <w:color w:val="000000"/>
          <w:sz w:val="21"/>
          <w:szCs w:val="21"/>
          <w:lang w:eastAsia="ru-RU"/>
        </w:rPr>
        <w:t>«В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характерных точек контура стационарного торгового объекта или стационарного объекта общественного питания.»;</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16) в статье 20:</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в пункте 1:</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одиннадцатый признать утратившим силу;</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двенадцатый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«неуплата лицензиатом в установленный срок административного штрафа, назначенного за правонарушение, предусмотренное Кодексом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абзац шестнадцатый после слов «в связи с» дополнить словами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w:t>
      </w:r>
      <w:proofErr w:type="gramStart"/>
      <w:r w:rsidRPr="00A2089A">
        <w:rPr>
          <w:rFonts w:ascii="Arial" w:eastAsia="Times New Roman" w:hAnsi="Arial" w:cs="Arial"/>
          <w:color w:val="000000"/>
          <w:sz w:val="21"/>
          <w:szCs w:val="21"/>
          <w:lang w:eastAsia="ru-RU"/>
        </w:rPr>
        <w:t>с</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дополнить абзацем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в пункте 3:</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двадцать третий дополнить словами «, если иное не установлено настоящим Федеральным законом»;</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в абзаце двадцать седьмом слова «пункта 5» заменить словами «пункта 9»;</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дополнить новыми абзацами двадцать восьмым и двадцать девятым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«передача федеральных специальных марок и акцизных марок другому лицу;</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незаконности их использования</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дополнить абзацем тридцатым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w:t>
      </w:r>
      <w:proofErr w:type="gramEnd"/>
      <w:r w:rsidRPr="00A2089A">
        <w:rPr>
          <w:rFonts w:ascii="Arial" w:eastAsia="Times New Roman" w:hAnsi="Arial" w:cs="Arial"/>
          <w:color w:val="000000"/>
          <w:sz w:val="21"/>
          <w:szCs w:val="21"/>
          <w:lang w:eastAsia="ru-RU"/>
        </w:rPr>
        <w:t xml:space="preserve"> и спиртосодержащей продукции на территории Российской Федерации</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абзацы двадцать восьмой и двадцать девятый считать соответственно абзацами тридцать первым и тридцать вторым;</w:t>
      </w:r>
    </w:p>
    <w:p w:rsidR="00A2089A" w:rsidRPr="00A2089A" w:rsidRDefault="00A2089A" w:rsidP="00A2089A">
      <w:pPr>
        <w:spacing w:after="255" w:line="240" w:lineRule="auto"/>
        <w:rPr>
          <w:rFonts w:ascii="Arial" w:eastAsia="Times New Roman" w:hAnsi="Arial" w:cs="Arial"/>
          <w:color w:val="000000"/>
          <w:sz w:val="21"/>
          <w:szCs w:val="21"/>
          <w:lang w:eastAsia="ru-RU"/>
        </w:rPr>
      </w:pPr>
      <w:bookmarkStart w:id="1" w:name="11603"/>
      <w:bookmarkStart w:id="2" w:name="14160341"/>
      <w:bookmarkEnd w:id="1"/>
      <w:bookmarkEnd w:id="2"/>
      <w:r w:rsidRPr="00A2089A">
        <w:rPr>
          <w:rFonts w:ascii="Arial" w:eastAsia="Times New Roman" w:hAnsi="Arial" w:cs="Arial"/>
          <w:color w:val="000000"/>
          <w:sz w:val="21"/>
          <w:szCs w:val="21"/>
          <w:lang w:eastAsia="ru-RU"/>
        </w:rPr>
        <w:t>в) в пункте 5:</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абзаце первом слова «, за исключением лицензии на розничную продажу алкогольной продукции</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 xml:space="preserve"> исключить;</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третий после слов «право на завершение полного цикла» дополнить словом «производства»;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абзаце четвертом слова «полный цикл дистиллятов» заменить словами «полный цикл производства дистиллятов»;</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пятый после слов «завершение полного цикла» дополнить словом «производства»;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17) в статье 23:</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наименование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«Статья 23. Государственный контроль (надзор) в области производства и оборота этилового спирта, алкогольной и спиртосодержащей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пункт 1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«1. </w:t>
      </w:r>
      <w:proofErr w:type="gramStart"/>
      <w:r w:rsidRPr="00A2089A">
        <w:rPr>
          <w:rFonts w:ascii="Arial" w:eastAsia="Times New Roman" w:hAnsi="Arial" w:cs="Arial"/>
          <w:color w:val="000000"/>
          <w:sz w:val="21"/>
          <w:szCs w:val="21"/>
          <w:lang w:eastAsia="ru-RU"/>
        </w:rPr>
        <w:t>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дополнить пунктом 1.1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 xml:space="preserve">1) лицензионный </w:t>
      </w:r>
      <w:proofErr w:type="gramStart"/>
      <w:r w:rsidRPr="00A2089A">
        <w:rPr>
          <w:rFonts w:ascii="Arial" w:eastAsia="Times New Roman" w:hAnsi="Arial" w:cs="Arial"/>
          <w:color w:val="000000"/>
          <w:sz w:val="21"/>
          <w:szCs w:val="21"/>
          <w:lang w:eastAsia="ru-RU"/>
        </w:rPr>
        <w:t>контроль за</w:t>
      </w:r>
      <w:proofErr w:type="gramEnd"/>
      <w:r w:rsidRPr="00A2089A">
        <w:rPr>
          <w:rFonts w:ascii="Arial" w:eastAsia="Times New Roman" w:hAnsi="Arial" w:cs="Arial"/>
          <w:color w:val="000000"/>
          <w:sz w:val="21"/>
          <w:szCs w:val="21"/>
          <w:lang w:eastAsia="ru-RU"/>
        </w:rPr>
        <w:t xml:space="preserve">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2) лицензионный </w:t>
      </w:r>
      <w:proofErr w:type="gramStart"/>
      <w:r w:rsidRPr="00A2089A">
        <w:rPr>
          <w:rFonts w:ascii="Arial" w:eastAsia="Times New Roman" w:hAnsi="Arial" w:cs="Arial"/>
          <w:color w:val="000000"/>
          <w:sz w:val="21"/>
          <w:szCs w:val="21"/>
          <w:lang w:eastAsia="ru-RU"/>
        </w:rPr>
        <w:t>контроль за</w:t>
      </w:r>
      <w:proofErr w:type="gramEnd"/>
      <w:r w:rsidRPr="00A2089A">
        <w:rPr>
          <w:rFonts w:ascii="Arial" w:eastAsia="Times New Roman" w:hAnsi="Arial" w:cs="Arial"/>
          <w:color w:val="000000"/>
          <w:sz w:val="21"/>
          <w:szCs w:val="21"/>
          <w:lang w:eastAsia="ru-RU"/>
        </w:rPr>
        <w:t xml:space="preserve">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статьями 8, 10.2, 11, 12, 14 и 26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w:t>
      </w:r>
      <w:proofErr w:type="gramEnd"/>
      <w:r w:rsidRPr="00A2089A">
        <w:rPr>
          <w:rFonts w:ascii="Arial" w:eastAsia="Times New Roman" w:hAnsi="Arial" w:cs="Arial"/>
          <w:color w:val="000000"/>
          <w:sz w:val="21"/>
          <w:szCs w:val="21"/>
          <w:lang w:eastAsia="ru-RU"/>
        </w:rPr>
        <w:t xml:space="preserve"> и спиртосодержащей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г) дополнить пунктом 1.2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«1.2. Региональный государственный контроль (надзор) в области розничной продажи алкогольной и спиртосодержащей продукции включает в себя: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1) лицензионный </w:t>
      </w:r>
      <w:proofErr w:type="gramStart"/>
      <w:r w:rsidRPr="00A2089A">
        <w:rPr>
          <w:rFonts w:ascii="Arial" w:eastAsia="Times New Roman" w:hAnsi="Arial" w:cs="Arial"/>
          <w:color w:val="000000"/>
          <w:sz w:val="21"/>
          <w:szCs w:val="21"/>
          <w:lang w:eastAsia="ru-RU"/>
        </w:rPr>
        <w:t>контроль за</w:t>
      </w:r>
      <w:proofErr w:type="gramEnd"/>
      <w:r w:rsidRPr="00A2089A">
        <w:rPr>
          <w:rFonts w:ascii="Arial" w:eastAsia="Times New Roman" w:hAnsi="Arial" w:cs="Arial"/>
          <w:color w:val="000000"/>
          <w:sz w:val="21"/>
          <w:szCs w:val="21"/>
          <w:lang w:eastAsia="ru-RU"/>
        </w:rPr>
        <w:t xml:space="preserve">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18) в статье 23.1:</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наименование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в пункте 1 слова «за соблюдением обязательных требований к этиловому спирту» заменить словами «за соблюдением обязательных требований в области производства и оборота этилового спирта», слово «федерального» исключить;</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в пункте 2 слова «за соблюдением обязательных требований к этиловому спирту» заменить словами «за соблюдением обязательных требований в области производства и оборота этилового спирта», слово «федеральным» исключить;</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19) в пункте 10 статьи 23.2:</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а) в абзаце первом слово «выездная» исключить;</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подпункт 4 дополнить словами «, анализа документов, полученных в результате проведения мероприятий государственного контроля (надзора)»;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дополнить подпунктом 6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«6) представление в лицензирующий орган заявления об устранении обстоятельств, повлекших за собой приостановление действия лицензии</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20) в статье 26:</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в пункте 1:</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второй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шестой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«розничная продажа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двенадцатый после слов «алкогольной и спиртосодержащей продукции» дополнить словами «, если иное не предусмотрено настоящим Федеральным законом»;</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четырнадцатый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тридцать восьмой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абзац сороковой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w:t>
      </w:r>
      <w:proofErr w:type="gramEnd"/>
      <w:r w:rsidRPr="00A2089A">
        <w:rPr>
          <w:rFonts w:ascii="Arial" w:eastAsia="Times New Roman" w:hAnsi="Arial" w:cs="Arial"/>
          <w:color w:val="000000"/>
          <w:sz w:val="21"/>
          <w:szCs w:val="21"/>
          <w:lang w:eastAsia="ru-RU"/>
        </w:rPr>
        <w:t xml:space="preserve">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дополнить абзацами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«розничная продажа спиртосодержащей непищевой продукции посредством торговых автоматов;</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w:t>
      </w:r>
      <w:proofErr w:type="gramEnd"/>
      <w:r w:rsidRPr="00A2089A">
        <w:rPr>
          <w:rFonts w:ascii="Arial" w:eastAsia="Times New Roman" w:hAnsi="Arial" w:cs="Arial"/>
          <w:color w:val="000000"/>
          <w:sz w:val="21"/>
          <w:szCs w:val="21"/>
          <w:lang w:eastAsia="ru-RU"/>
        </w:rPr>
        <w:t xml:space="preserve">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w:t>
      </w:r>
      <w:proofErr w:type="gramEnd"/>
      <w:r w:rsidRPr="00A2089A">
        <w:rPr>
          <w:rFonts w:ascii="Arial" w:eastAsia="Times New Roman" w:hAnsi="Arial" w:cs="Arial"/>
          <w:color w:val="000000"/>
          <w:sz w:val="21"/>
          <w:szCs w:val="21"/>
          <w:lang w:eastAsia="ru-RU"/>
        </w:rPr>
        <w:t xml:space="preserve"> федеральным органом исполнительной власти;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w:t>
      </w:r>
      <w:proofErr w:type="gramEnd"/>
      <w:r w:rsidRPr="00A2089A">
        <w:rPr>
          <w:rFonts w:ascii="Arial" w:eastAsia="Times New Roman" w:hAnsi="Arial" w:cs="Arial"/>
          <w:color w:val="000000"/>
          <w:sz w:val="21"/>
          <w:szCs w:val="21"/>
          <w:lang w:eastAsia="ru-RU"/>
        </w:rPr>
        <w:t xml:space="preserve"> контроля перевозок этилового спирта и спиртосодержащей продукции на территории Российской Федерации</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дополнить пунктом 2.1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«2.1. </w:t>
      </w:r>
      <w:proofErr w:type="gramStart"/>
      <w:r w:rsidRPr="00A2089A">
        <w:rPr>
          <w:rFonts w:ascii="Arial" w:eastAsia="Times New Roman" w:hAnsi="Arial" w:cs="Arial"/>
          <w:color w:val="000000"/>
          <w:sz w:val="21"/>
          <w:szCs w:val="21"/>
          <w:lang w:eastAsia="ru-RU"/>
        </w:rPr>
        <w:t>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21) в пункте 3.1 статьи 27:</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в абзаце первом слово «поселениях» заменить словами «населенных пунктах»;</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в абзаце втором слово «поселениях» заменить словами «населенных пунктах».</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Статья 2</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Статью 4 Закона Российской Федерации от 27 декабря 1991 года № 2124-I «О средствах массовой информации» (Ведомости Съезда народных депутатов Российской Федерации и Верховного Совета Российской Федерации, 1992, № 7, ст. 300; Собрание законодательства Российской Федерации, 1995, № 30, ст. 2870; 2000, № 26, ст. 2737; 2002, № 30, ст. 3029; 2006, № 31, ст. 3452; № </w:t>
      </w:r>
      <w:proofErr w:type="gramStart"/>
      <w:r w:rsidRPr="00A2089A">
        <w:rPr>
          <w:rFonts w:ascii="Arial" w:eastAsia="Times New Roman" w:hAnsi="Arial" w:cs="Arial"/>
          <w:color w:val="000000"/>
          <w:sz w:val="21"/>
          <w:szCs w:val="21"/>
          <w:lang w:eastAsia="ru-RU"/>
        </w:rPr>
        <w:t>43, ст. 4412; 2007, № 31, ст. 4008; 2011, № 29, ст. 4291; 2013, № 14, ст. 1642, 1658; 2014, № 48, ст. 6651) дополнить частью восьмой следующего содержания:</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 xml:space="preserve">«Запрещается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w:t>
      </w:r>
      <w:r w:rsidRPr="00A2089A">
        <w:rPr>
          <w:rFonts w:ascii="Arial" w:eastAsia="Times New Roman" w:hAnsi="Arial" w:cs="Arial"/>
          <w:color w:val="000000"/>
          <w:sz w:val="21"/>
          <w:szCs w:val="21"/>
          <w:lang w:eastAsia="ru-RU"/>
        </w:rPr>
        <w:lastRenderedPageBreak/>
        <w:t>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rsidRPr="00A2089A">
        <w:rPr>
          <w:rFonts w:ascii="Arial" w:eastAsia="Times New Roman" w:hAnsi="Arial" w:cs="Arial"/>
          <w:color w:val="000000"/>
          <w:sz w:val="21"/>
          <w:szCs w:val="21"/>
          <w:lang w:eastAsia="ru-RU"/>
        </w:rPr>
        <w:t xml:space="preserve"> продукции</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Статья 3</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Внести в Кодекс Российской Федерации об административных правонарушениях (Собрание законодательства Российской Федерации, 2002, № 1, ст. 1; № 30, ст. 3029; № 44, ст. 4295; 2003, № 27, ст. 2700, 2708, 2717; № 46, ст. 4434; № 50, ст. 4847, 4855; 2004, № 31, ст. 3229; № 34, ст. 3529, 3533; 2005, № 1, ст. 9, 13, 37, 40, 45;</w:t>
      </w:r>
      <w:proofErr w:type="gramEnd"/>
      <w:r w:rsidRPr="00A2089A">
        <w:rPr>
          <w:rFonts w:ascii="Arial" w:eastAsia="Times New Roman" w:hAnsi="Arial" w:cs="Arial"/>
          <w:color w:val="000000"/>
          <w:sz w:val="21"/>
          <w:szCs w:val="21"/>
          <w:lang w:eastAsia="ru-RU"/>
        </w:rPr>
        <w:t xml:space="preserve"> № </w:t>
      </w:r>
      <w:proofErr w:type="gramStart"/>
      <w:r w:rsidRPr="00A2089A">
        <w:rPr>
          <w:rFonts w:ascii="Arial" w:eastAsia="Times New Roman" w:hAnsi="Arial" w:cs="Arial"/>
          <w:color w:val="000000"/>
          <w:sz w:val="21"/>
          <w:szCs w:val="21"/>
          <w:lang w:eastAsia="ru-RU"/>
        </w:rPr>
        <w:t>10, ст. 763; № 13, ст. 1075, 1077; № 19, ст. 1752; № 27, ст. 2719, 2721; № 30, ст. 3104, 3124, 3131; № 50, ст. 5247; № 52, ст. 5574; 2006, № 1, ст. 4, 10; № 10, ст. 1067; № 12, ст. 1234; № 17, ст. 1776; № 18, ст. 1907; № 19, ст. 2066; № 23, ст. 2380; № 31, ст. 3420, 3433, 3438, 3452;</w:t>
      </w:r>
      <w:proofErr w:type="gramEnd"/>
      <w:r w:rsidRPr="00A2089A">
        <w:rPr>
          <w:rFonts w:ascii="Arial" w:eastAsia="Times New Roman" w:hAnsi="Arial" w:cs="Arial"/>
          <w:color w:val="000000"/>
          <w:sz w:val="21"/>
          <w:szCs w:val="21"/>
          <w:lang w:eastAsia="ru-RU"/>
        </w:rPr>
        <w:t xml:space="preserve"> № </w:t>
      </w:r>
      <w:proofErr w:type="gramStart"/>
      <w:r w:rsidRPr="00A2089A">
        <w:rPr>
          <w:rFonts w:ascii="Arial" w:eastAsia="Times New Roman" w:hAnsi="Arial" w:cs="Arial"/>
          <w:color w:val="000000"/>
          <w:sz w:val="21"/>
          <w:szCs w:val="21"/>
          <w:lang w:eastAsia="ru-RU"/>
        </w:rPr>
        <w:t>45, ст. 4641; № 50, ст. 5279; № 52, ст. 5498; 2007, № 1, ст. 21, 29; № 16, ст. 1825; № 26, ст. 3089; № 30, ст. 3755; № 31, ст. 4007, 4008; № 41, ст. 4845; № 43, ст. 5084; № 46, ст. 5553; 2008, № 18, ст. 1941; № 20, ст. 2251; № 30, ст. 3604; № 49, ст. 5745; № 52, ст. 6235, 6236;</w:t>
      </w:r>
      <w:proofErr w:type="gramEnd"/>
      <w:r w:rsidRPr="00A2089A">
        <w:rPr>
          <w:rFonts w:ascii="Arial" w:eastAsia="Times New Roman" w:hAnsi="Arial" w:cs="Arial"/>
          <w:color w:val="000000"/>
          <w:sz w:val="21"/>
          <w:szCs w:val="21"/>
          <w:lang w:eastAsia="ru-RU"/>
        </w:rPr>
        <w:t xml:space="preserve"> 2009, № 7, ст. 777; № 23, ст. 2759, 2776; № 26, ст. 3120, 3122; № 29, ст. 3597, 3599, 3642; № 30, ст. 3739; № 48, ст. 5711, 5724, 5755; № 52, ст. 6412; 2010, № 1, ст. 1; № 21, ст. 2525, 2530; № 23, ст. 2790; № 25, ст. 3070; № 27, ст. 3416; № 30, ст. 4002, 4006, 4007; № 31, ст. 4158, 4164, 4193, 4195, 4206, 4207, 4208; № 32, ст. 4298; № 41, ст. 5192; № 49, ст. 6409; № 52, ст. 6984; 2011, № 1, ст. 10, 23, 54; № 7, ст. 901; № 15, ст. 2039; № 17, ст. 2310; № 19, ст. 2715; № 23, ст. 3260; № 27, ст. 3873, 3881; № 29, ст. 4290, 4298; № </w:t>
      </w:r>
      <w:proofErr w:type="gramStart"/>
      <w:r w:rsidRPr="00A2089A">
        <w:rPr>
          <w:rFonts w:ascii="Arial" w:eastAsia="Times New Roman" w:hAnsi="Arial" w:cs="Arial"/>
          <w:color w:val="000000"/>
          <w:sz w:val="21"/>
          <w:szCs w:val="21"/>
          <w:lang w:eastAsia="ru-RU"/>
        </w:rPr>
        <w:t>30, ст. 4573, 4585, 4590, 4598, 4600, 4601, 4605; № 46, ст. 6406; № 48, ст. 6728; № 49, ст. 7025, 7061; № 50, ст. 7342, 7345, 7346, 7351, 7352, 7355, 7362, 7366; 2012, № 6, ст. 621; № 10, ст. 1166; № 19, ст. 2278, 2281; № 24, ст. 3069, 3082; № 29, ст. 3996; № 31, ст. 4320, 4330;</w:t>
      </w:r>
      <w:proofErr w:type="gramEnd"/>
      <w:r w:rsidRPr="00A2089A">
        <w:rPr>
          <w:rFonts w:ascii="Arial" w:eastAsia="Times New Roman" w:hAnsi="Arial" w:cs="Arial"/>
          <w:color w:val="000000"/>
          <w:sz w:val="21"/>
          <w:szCs w:val="21"/>
          <w:lang w:eastAsia="ru-RU"/>
        </w:rPr>
        <w:t xml:space="preserve"> № </w:t>
      </w:r>
      <w:proofErr w:type="gramStart"/>
      <w:r w:rsidRPr="00A2089A">
        <w:rPr>
          <w:rFonts w:ascii="Arial" w:eastAsia="Times New Roman" w:hAnsi="Arial" w:cs="Arial"/>
          <w:color w:val="000000"/>
          <w:sz w:val="21"/>
          <w:szCs w:val="21"/>
          <w:lang w:eastAsia="ru-RU"/>
        </w:rPr>
        <w:t>47, ст. 6402, 6403, 6404; № 49, ст. 6757; № 53, ст. 7577, 7602, 7640; 2013, № 14, ст. 1651, 1658, 1666; № 19, ст. 2323, 2325; № 23, ст. 2871; № 26, ст. 3207, 3208; № 27, ст. 3454, 3470; № 30, ст. 4025, 4027, 4029 - 4034, 4036, 4040, 4044, 4078, 4082; № 31, ст. 4191; № 43, ст. 5443 - 5445, 5452;</w:t>
      </w:r>
      <w:proofErr w:type="gramEnd"/>
      <w:r w:rsidRPr="00A2089A">
        <w:rPr>
          <w:rFonts w:ascii="Arial" w:eastAsia="Times New Roman" w:hAnsi="Arial" w:cs="Arial"/>
          <w:color w:val="000000"/>
          <w:sz w:val="21"/>
          <w:szCs w:val="21"/>
          <w:lang w:eastAsia="ru-RU"/>
        </w:rPr>
        <w:t xml:space="preserve"> № </w:t>
      </w:r>
      <w:proofErr w:type="gramStart"/>
      <w:r w:rsidRPr="00A2089A">
        <w:rPr>
          <w:rFonts w:ascii="Arial" w:eastAsia="Times New Roman" w:hAnsi="Arial" w:cs="Arial"/>
          <w:color w:val="000000"/>
          <w:sz w:val="21"/>
          <w:szCs w:val="21"/>
          <w:lang w:eastAsia="ru-RU"/>
        </w:rPr>
        <w:t>44, ст. 5624, 5643; № 48, ст. 6161, 6165; № 49, ст. 6327, 6341; № 51, ст. 6683, 6685, 6695; № 52, ст. 6961, 6980, 6981, 6986, 7002; 2014, № 6, ст. 559, 566; № 11, ст. 1092, 1096; № 14, ст. 1562; № 19, ст. 2302, 2306, 2310, 2317, 2324 - 2327, 2330, 2333, 2335; № 26, ст. 3366, 3379;</w:t>
      </w:r>
      <w:proofErr w:type="gramEnd"/>
      <w:r w:rsidRPr="00A2089A">
        <w:rPr>
          <w:rFonts w:ascii="Arial" w:eastAsia="Times New Roman" w:hAnsi="Arial" w:cs="Arial"/>
          <w:color w:val="000000"/>
          <w:sz w:val="21"/>
          <w:szCs w:val="21"/>
          <w:lang w:eastAsia="ru-RU"/>
        </w:rPr>
        <w:t xml:space="preserve"> № 30, ст. 4211, 4218, 4228, 4233, 4248, 4256, 4259, 4264, 4278; № 42, ст. 5615; № 43, ст. 5799; № 48, ст. 6636, 6638, 6642, 6651; № 52, ст. 7541, 7550, 7557; 2015, № 1, ст. 29, 35, 37, 67, 74, 83, 85; № 10, ст. 1405, 1416; № 13, ст. 1811; № 18, ст. 2614, 2619, 2620; № 21, ст. 2981; № 24, ст. 3367, 3370; № 27, ст. 3945, 3950, 3966; № 29, ст. 4354, 4359, 4362, 4374, 4376, 4391; № 41, ст. 5629, 5637; № 44, ст. 6046; № 45, ст. 6205, 6208; № 48, ст. 6706, 6710; № 51, ст. 7250; 2016, № 1, ст. 11, 28, 59, 63, 76, 84; № 10, ст. 1323; № </w:t>
      </w:r>
      <w:proofErr w:type="gramStart"/>
      <w:r w:rsidRPr="00A2089A">
        <w:rPr>
          <w:rFonts w:ascii="Arial" w:eastAsia="Times New Roman" w:hAnsi="Arial" w:cs="Arial"/>
          <w:color w:val="000000"/>
          <w:sz w:val="21"/>
          <w:szCs w:val="21"/>
          <w:lang w:eastAsia="ru-RU"/>
        </w:rPr>
        <w:t>11, ст. 1481, 1491, 1493; № 15, ст. 2066; № 18, ст. 2509, 2514, 2515; № 23, ст. 3285; № 26, ст. 3871, 3876, 3884, 3887, 3891; № 27, ст. 4160, 4164, 4183, 4194, 4197, 4205, 4206, 4223, 4238, 4251, 4259, 4286, 4291, 4305; № 28, ст. 4558; № 50, ст. 6975; 2017, № 1, ст. 12, 31, 47;</w:t>
      </w:r>
      <w:proofErr w:type="gramEnd"/>
      <w:r w:rsidRPr="00A2089A">
        <w:rPr>
          <w:rFonts w:ascii="Arial" w:eastAsia="Times New Roman" w:hAnsi="Arial" w:cs="Arial"/>
          <w:color w:val="000000"/>
          <w:sz w:val="21"/>
          <w:szCs w:val="21"/>
          <w:lang w:eastAsia="ru-RU"/>
        </w:rPr>
        <w:t xml:space="preserve"> № </w:t>
      </w:r>
      <w:proofErr w:type="gramStart"/>
      <w:r w:rsidRPr="00A2089A">
        <w:rPr>
          <w:rFonts w:ascii="Arial" w:eastAsia="Times New Roman" w:hAnsi="Arial" w:cs="Arial"/>
          <w:color w:val="000000"/>
          <w:sz w:val="21"/>
          <w:szCs w:val="21"/>
          <w:lang w:eastAsia="ru-RU"/>
        </w:rPr>
        <w:t>7, ст. 1030, 1032; № 9, ст. 1278; № 11, ст. 1535; № 17, ст. 2456, 2457; № 18, ст. 2664; № 22, ст. 3069; № 23, ст. 3227; № 24, ст. 3487; № 27, ст. 3947; Официальный интернет-портал правовой информации (www.pravo.ru), 19 июля 2017 года, № 00011201707190015) следующие изменения:</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 статью 13.15 дополнить частью 8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«8. </w:t>
      </w:r>
      <w:proofErr w:type="gramStart"/>
      <w:r w:rsidRPr="00A2089A">
        <w:rPr>
          <w:rFonts w:ascii="Arial" w:eastAsia="Times New Roman" w:hAnsi="Arial" w:cs="Arial"/>
          <w:color w:val="000000"/>
          <w:sz w:val="21"/>
          <w:szCs w:val="21"/>
          <w:lang w:eastAsia="ru-RU"/>
        </w:rPr>
        <w:t>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sidRPr="00A2089A">
        <w:rPr>
          <w:rFonts w:ascii="Arial" w:eastAsia="Times New Roman" w:hAnsi="Arial" w:cs="Arial"/>
          <w:color w:val="000000"/>
          <w:sz w:val="21"/>
          <w:szCs w:val="21"/>
          <w:lang w:eastAsia="ru-RU"/>
        </w:rPr>
        <w:t>, -</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roofErr w:type="gramStart"/>
      <w:r w:rsidRPr="00A2089A">
        <w:rPr>
          <w:rFonts w:ascii="Arial" w:eastAsia="Times New Roman" w:hAnsi="Arial" w:cs="Arial"/>
          <w:color w:val="000000"/>
          <w:sz w:val="21"/>
          <w:szCs w:val="21"/>
          <w:lang w:eastAsia="ru-RU"/>
        </w:rPr>
        <w:t>.»;</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2) абзац второй части 3 статьи 14.16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«влечет наложение административного штрафа </w:t>
      </w:r>
      <w:proofErr w:type="gramStart"/>
      <w:r w:rsidRPr="00A2089A">
        <w:rPr>
          <w:rFonts w:ascii="Arial" w:eastAsia="Times New Roman" w:hAnsi="Arial" w:cs="Arial"/>
          <w:color w:val="000000"/>
          <w:sz w:val="21"/>
          <w:szCs w:val="21"/>
          <w:lang w:eastAsia="ru-RU"/>
        </w:rPr>
        <w:t>на должностных лиц в размере от двадцати тысяч до сорока тысяч рублей с конфискацией</w:t>
      </w:r>
      <w:proofErr w:type="gramEnd"/>
      <w:r w:rsidRPr="00A2089A">
        <w:rPr>
          <w:rFonts w:ascii="Arial" w:eastAsia="Times New Roman" w:hAnsi="Arial" w:cs="Arial"/>
          <w:color w:val="000000"/>
          <w:sz w:val="21"/>
          <w:szCs w:val="21"/>
          <w:lang w:eastAsia="ru-RU"/>
        </w:rPr>
        <w:t xml:space="preserve">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3) абзац второй части 5 статьи 14.17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4) дополнить статьей 14.17.2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«Статья 14.17.2. Незаконное перемещение физическими лицами алкогольной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w:t>
      </w:r>
      <w:proofErr w:type="gramEnd"/>
      <w:r w:rsidRPr="00A2089A">
        <w:rPr>
          <w:rFonts w:ascii="Arial" w:eastAsia="Times New Roman" w:hAnsi="Arial" w:cs="Arial"/>
          <w:color w:val="000000"/>
          <w:sz w:val="21"/>
          <w:szCs w:val="21"/>
          <w:lang w:eastAsia="ru-RU"/>
        </w:rPr>
        <w:t xml:space="preserve"> человека, -</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влечет наложение административного штрафа </w:t>
      </w:r>
      <w:proofErr w:type="gramStart"/>
      <w:r w:rsidRPr="00A2089A">
        <w:rPr>
          <w:rFonts w:ascii="Arial" w:eastAsia="Times New Roman" w:hAnsi="Arial" w:cs="Arial"/>
          <w:color w:val="000000"/>
          <w:sz w:val="21"/>
          <w:szCs w:val="21"/>
          <w:lang w:eastAsia="ru-RU"/>
        </w:rPr>
        <w:t>на граждан в размере от трех тысяч до пяти тысяч рублей с конфискацией</w:t>
      </w:r>
      <w:proofErr w:type="gramEnd"/>
      <w:r w:rsidRPr="00A2089A">
        <w:rPr>
          <w:rFonts w:ascii="Arial" w:eastAsia="Times New Roman" w:hAnsi="Arial" w:cs="Arial"/>
          <w:color w:val="000000"/>
          <w:sz w:val="21"/>
          <w:szCs w:val="21"/>
          <w:lang w:eastAsia="ru-RU"/>
        </w:rPr>
        <w:t xml:space="preserve"> продукции, явившейся предметом административного правонарушения.»;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5) в статье 14.18:</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наименование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абзац первый изложить в следующей редакции: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6) часть 1 статьи 23.1 после цифр «14.17.1,» дополнить цифрами «</w:t>
      </w:r>
      <w:hyperlink r:id="rId11" w:anchor="14172" w:history="1">
        <w:r w:rsidRPr="00A2089A">
          <w:rPr>
            <w:rFonts w:ascii="Arial" w:eastAsia="Times New Roman" w:hAnsi="Arial" w:cs="Arial"/>
            <w:color w:val="2060A4"/>
            <w:sz w:val="21"/>
            <w:szCs w:val="21"/>
            <w:bdr w:val="none" w:sz="0" w:space="0" w:color="auto" w:frame="1"/>
            <w:lang w:eastAsia="ru-RU"/>
          </w:rPr>
          <w:t>14.17.2</w:t>
        </w:r>
      </w:hyperlink>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7) в части 2 статьи 28.3:</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пункт 1 после цифр «14.17.1,» дополнить цифрами «</w:t>
      </w:r>
      <w:hyperlink r:id="rId12" w:anchor="14172" w:history="1">
        <w:r w:rsidRPr="00A2089A">
          <w:rPr>
            <w:rFonts w:ascii="Arial" w:eastAsia="Times New Roman" w:hAnsi="Arial" w:cs="Arial"/>
            <w:color w:val="2060A4"/>
            <w:sz w:val="21"/>
            <w:szCs w:val="21"/>
            <w:bdr w:val="none" w:sz="0" w:space="0" w:color="auto" w:frame="1"/>
            <w:lang w:eastAsia="ru-RU"/>
          </w:rPr>
          <w:t>14.17.2</w:t>
        </w:r>
      </w:hyperlink>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пункт 63 после цифр «6.33,» дополнить словами «</w:t>
      </w:r>
      <w:hyperlink r:id="rId13" w:anchor="131508" w:history="1">
        <w:r w:rsidRPr="00A2089A">
          <w:rPr>
            <w:rFonts w:ascii="Arial" w:eastAsia="Times New Roman" w:hAnsi="Arial" w:cs="Arial"/>
            <w:color w:val="2060A4"/>
            <w:sz w:val="21"/>
            <w:szCs w:val="21"/>
            <w:bdr w:val="none" w:sz="0" w:space="0" w:color="auto" w:frame="1"/>
            <w:lang w:eastAsia="ru-RU"/>
          </w:rPr>
          <w:t>частью 8 статьи 13.15</w:t>
        </w:r>
      </w:hyperlink>
      <w:r w:rsidRPr="00A2089A">
        <w:rPr>
          <w:rFonts w:ascii="Arial" w:eastAsia="Times New Roman" w:hAnsi="Arial" w:cs="Arial"/>
          <w:color w:val="000000"/>
          <w:sz w:val="21"/>
          <w:szCs w:val="21"/>
          <w:lang w:eastAsia="ru-RU"/>
        </w:rPr>
        <w:t>, статьями»;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пункт 64:</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после слова «предусмотренных» дополнить словами «частью 8 статьи 13.15,»;</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после цифр «14.17,» дополнить цифрами «</w:t>
      </w:r>
      <w:hyperlink r:id="rId14" w:anchor="14172" w:history="1">
        <w:r w:rsidRPr="00A2089A">
          <w:rPr>
            <w:rFonts w:ascii="Arial" w:eastAsia="Times New Roman" w:hAnsi="Arial" w:cs="Arial"/>
            <w:color w:val="2060A4"/>
            <w:sz w:val="21"/>
            <w:szCs w:val="21"/>
            <w:bdr w:val="none" w:sz="0" w:space="0" w:color="auto" w:frame="1"/>
            <w:lang w:eastAsia="ru-RU"/>
          </w:rPr>
          <w:t>14.17.2</w:t>
        </w:r>
      </w:hyperlink>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Статья 4</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Пункт 1 части 5 статьи 15.1 Федерального закона от 27 июля 2006 года № 149-ФЗ «Об информации, информационных технологиях и о защите информации» (Собрание законодательства Российской Федерации, 2006, № 31, ст. 3448; 2012, № 31, ст. 4328; 2013, № 14, ст. 1658; № 52, ст. 6963; 2014, № 30, ст. 4223; 2016, № 52, ст. 7491; 2017, № 24, ст. 3478) дополнить подпунктом «е» следующего содержания:</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Статья 5</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Внести в Федеральный закон от 12 апреля 2010 года № 61-ФЗ «Об обращении лекарственных средств» (Собрание законодательства Российской Федерации, 2010, № 16, ст. 1815; 2012, № 26, ст. 3446; 2014, № 43, ст. 5797; № 52, ст. 7540; 2015, № 51, ст. 7245; 2016, № 27, ст. 4194) следующие изменения: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 в статье 45:</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дополнить частью 4.3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«4.3. </w:t>
      </w:r>
      <w:proofErr w:type="gramStart"/>
      <w:r w:rsidRPr="00A2089A">
        <w:rPr>
          <w:rFonts w:ascii="Arial" w:eastAsia="Times New Roman" w:hAnsi="Arial" w:cs="Arial"/>
          <w:color w:val="000000"/>
          <w:sz w:val="21"/>
          <w:szCs w:val="21"/>
          <w:lang w:eastAsia="ru-RU"/>
        </w:rPr>
        <w:t>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статьями 8 и 14 Федерального закона от 22 ноября 1995 года № 171-ФЗ «О государственном регулировании производства и оборота этилового спирта, алкогольной и спиртосодержащей</w:t>
      </w:r>
      <w:proofErr w:type="gramEnd"/>
      <w:r w:rsidRPr="00A2089A">
        <w:rPr>
          <w:rFonts w:ascii="Arial" w:eastAsia="Times New Roman" w:hAnsi="Arial" w:cs="Arial"/>
          <w:color w:val="000000"/>
          <w:sz w:val="21"/>
          <w:szCs w:val="21"/>
          <w:lang w:eastAsia="ru-RU"/>
        </w:rPr>
        <w:t xml:space="preserve"> продукции и об ограничении потребления (распития) алкогольной продукции»</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б) часть 5 дополнить пунктом 5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«5) фармацевтической субстанции спирта этилового (этанола) на технологическом оборудовании, которое не зарегистрировано или законсервировано 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Start"/>
      <w:r w:rsidRPr="00A2089A">
        <w:rPr>
          <w:rFonts w:ascii="Arial" w:eastAsia="Times New Roman" w:hAnsi="Arial" w:cs="Arial"/>
          <w:color w:val="000000"/>
          <w:sz w:val="21"/>
          <w:szCs w:val="21"/>
          <w:lang w:eastAsia="ru-RU"/>
        </w:rPr>
        <w:t>.»</w:t>
      </w:r>
      <w:proofErr w:type="gramEnd"/>
      <w:r w:rsidRPr="00A2089A">
        <w:rPr>
          <w:rFonts w:ascii="Arial" w:eastAsia="Times New Roman" w:hAnsi="Arial" w:cs="Arial"/>
          <w:color w:val="000000"/>
          <w:sz w:val="21"/>
          <w:szCs w:val="21"/>
          <w:lang w:eastAsia="ru-RU"/>
        </w:rPr>
        <w:t>;</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 абзац первый части 8 после слов «Производители лекарственных средств» дополнить словами «(за исключением фармацевтической субстанции спирта этилового (этанола)»;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г) дополнить частью 9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«9. </w:t>
      </w:r>
      <w:proofErr w:type="gramStart"/>
      <w:r w:rsidRPr="00A2089A">
        <w:rPr>
          <w:rFonts w:ascii="Arial" w:eastAsia="Times New Roman" w:hAnsi="Arial" w:cs="Arial"/>
          <w:color w:val="000000"/>
          <w:sz w:val="21"/>
          <w:szCs w:val="21"/>
          <w:lang w:eastAsia="ru-RU"/>
        </w:rPr>
        <w:t>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пунктах 2 - 6 части 8 настоящей статьи, в таре объемом не более 1 литра.»;</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2) в статье 53:</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а) слово «Организации» заменить словами «1. Организации»;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б) дополнить частью 2 следующего содержания: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«2. </w:t>
      </w:r>
      <w:proofErr w:type="gramStart"/>
      <w:r w:rsidRPr="00A2089A">
        <w:rPr>
          <w:rFonts w:ascii="Arial" w:eastAsia="Times New Roman" w:hAnsi="Arial" w:cs="Arial"/>
          <w:color w:val="000000"/>
          <w:sz w:val="21"/>
          <w:szCs w:val="21"/>
          <w:lang w:eastAsia="ru-RU"/>
        </w:rPr>
        <w:t>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организациям, указанным в пунктах 1 - 7 части 1 настоящей статьи, в таре объемом не более 1 литра.».</w:t>
      </w:r>
      <w:proofErr w:type="gramEnd"/>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Статья 6</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Подпункт «б» пункта 3 и абзац двенадцатый подпункта «а» пункта 14 статьи 1 Федерального закона от 3 июля 2016 года №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 27, ст. 4194</w:t>
      </w:r>
      <w:proofErr w:type="gramEnd"/>
      <w:r w:rsidRPr="00A2089A">
        <w:rPr>
          <w:rFonts w:ascii="Arial" w:eastAsia="Times New Roman" w:hAnsi="Arial" w:cs="Arial"/>
          <w:color w:val="000000"/>
          <w:sz w:val="21"/>
          <w:szCs w:val="21"/>
          <w:lang w:eastAsia="ru-RU"/>
        </w:rPr>
        <w:t>) признать утратившими силу.</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Статья 7</w:t>
      </w:r>
    </w:p>
    <w:p w:rsidR="00A2089A" w:rsidRPr="00A2089A" w:rsidRDefault="00A2089A" w:rsidP="00A2089A">
      <w:pPr>
        <w:spacing w:after="255" w:line="240" w:lineRule="auto"/>
        <w:rPr>
          <w:rFonts w:ascii="Arial" w:eastAsia="Times New Roman" w:hAnsi="Arial" w:cs="Arial"/>
          <w:color w:val="000000"/>
          <w:sz w:val="21"/>
          <w:szCs w:val="21"/>
          <w:lang w:eastAsia="ru-RU"/>
        </w:rPr>
      </w:pPr>
      <w:proofErr w:type="gramStart"/>
      <w:r w:rsidRPr="00A2089A">
        <w:rPr>
          <w:rFonts w:ascii="Arial" w:eastAsia="Times New Roman" w:hAnsi="Arial" w:cs="Arial"/>
          <w:color w:val="000000"/>
          <w:sz w:val="21"/>
          <w:szCs w:val="21"/>
          <w:lang w:eastAsia="ru-RU"/>
        </w:rPr>
        <w:t>Организации, осуществляющие розничную продажу алкогольной продукции при оказании услуг общественного питания на основании лицензии на розничную продажу алкогольной продукции при оказании услуг общественного питания, выданной до дня вступления в силу настоящего Федерального закона, вправе осуществлять указанную деятельность в объектах общественного питания, типы которых не указаны в абзаце втором пункта 4 статьи 16 Федерального закона от 22 ноября 1995 года № 171-ФЗ</w:t>
      </w:r>
      <w:proofErr w:type="gramEnd"/>
      <w:r w:rsidRPr="00A2089A">
        <w:rPr>
          <w:rFonts w:ascii="Arial" w:eastAsia="Times New Roman" w:hAnsi="Arial" w:cs="Arial"/>
          <w:color w:val="000000"/>
          <w:sz w:val="21"/>
          <w:szCs w:val="21"/>
          <w:lang w:eastAsia="ru-RU"/>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до окончания срока действия такой лицензии.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highlight w:val="green"/>
          <w:lang w:eastAsia="ru-RU"/>
        </w:rPr>
        <w:t>Статья 8</w:t>
      </w:r>
      <w:bookmarkStart w:id="3" w:name="_GoBack"/>
      <w:bookmarkEnd w:id="3"/>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2. </w:t>
      </w:r>
      <w:hyperlink r:id="rId15" w:anchor="4" w:history="1">
        <w:r w:rsidRPr="00A2089A">
          <w:rPr>
            <w:rFonts w:ascii="Arial" w:eastAsia="Times New Roman" w:hAnsi="Arial" w:cs="Arial"/>
            <w:color w:val="2060A4"/>
            <w:sz w:val="21"/>
            <w:szCs w:val="21"/>
            <w:bdr w:val="none" w:sz="0" w:space="0" w:color="auto" w:frame="1"/>
            <w:lang w:eastAsia="ru-RU"/>
          </w:rPr>
          <w:t>Статья 4</w:t>
        </w:r>
      </w:hyperlink>
      <w:r w:rsidRPr="00A2089A">
        <w:rPr>
          <w:rFonts w:ascii="Arial" w:eastAsia="Times New Roman" w:hAnsi="Arial" w:cs="Arial"/>
          <w:color w:val="000000"/>
          <w:sz w:val="21"/>
          <w:szCs w:val="21"/>
          <w:lang w:eastAsia="ru-RU"/>
        </w:rPr>
        <w:t> настоящего Федерального закона вступает в силу с 1 октября 2017 года.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3. </w:t>
      </w:r>
      <w:hyperlink r:id="rId16" w:anchor="11" w:history="1">
        <w:proofErr w:type="gramStart"/>
        <w:r w:rsidRPr="00A2089A">
          <w:rPr>
            <w:rFonts w:ascii="Arial" w:eastAsia="Times New Roman" w:hAnsi="Arial" w:cs="Arial"/>
            <w:color w:val="2060A4"/>
            <w:sz w:val="21"/>
            <w:szCs w:val="21"/>
            <w:bdr w:val="none" w:sz="0" w:space="0" w:color="auto" w:frame="1"/>
            <w:lang w:eastAsia="ru-RU"/>
          </w:rPr>
          <w:t>Пункт 1</w:t>
        </w:r>
      </w:hyperlink>
      <w:r w:rsidRPr="00A2089A">
        <w:rPr>
          <w:rFonts w:ascii="Arial" w:eastAsia="Times New Roman" w:hAnsi="Arial" w:cs="Arial"/>
          <w:color w:val="000000"/>
          <w:sz w:val="21"/>
          <w:szCs w:val="21"/>
          <w:lang w:eastAsia="ru-RU"/>
        </w:rPr>
        <w:t>, </w:t>
      </w:r>
      <w:hyperlink r:id="rId17" w:anchor="14160303" w:history="1">
        <w:r w:rsidRPr="00A2089A">
          <w:rPr>
            <w:rFonts w:ascii="Arial" w:eastAsia="Times New Roman" w:hAnsi="Arial" w:cs="Arial"/>
            <w:color w:val="2060A4"/>
            <w:sz w:val="21"/>
            <w:szCs w:val="21"/>
            <w:bdr w:val="none" w:sz="0" w:space="0" w:color="auto" w:frame="1"/>
            <w:lang w:eastAsia="ru-RU"/>
          </w:rPr>
          <w:t>абзацы пятый - девятый подпункта «а»</w:t>
        </w:r>
      </w:hyperlink>
      <w:r w:rsidRPr="00A2089A">
        <w:rPr>
          <w:rFonts w:ascii="Arial" w:eastAsia="Times New Roman" w:hAnsi="Arial" w:cs="Arial"/>
          <w:color w:val="000000"/>
          <w:sz w:val="21"/>
          <w:szCs w:val="21"/>
          <w:lang w:eastAsia="ru-RU"/>
        </w:rPr>
        <w:t>, </w:t>
      </w:r>
      <w:hyperlink r:id="rId18" w:anchor="14160304" w:history="1">
        <w:r w:rsidRPr="00A2089A">
          <w:rPr>
            <w:rFonts w:ascii="Arial" w:eastAsia="Times New Roman" w:hAnsi="Arial" w:cs="Arial"/>
            <w:color w:val="2060A4"/>
            <w:sz w:val="21"/>
            <w:szCs w:val="21"/>
            <w:bdr w:val="none" w:sz="0" w:space="0" w:color="auto" w:frame="1"/>
            <w:lang w:eastAsia="ru-RU"/>
          </w:rPr>
          <w:t>абзацы четвертый - седьмой подпункта «б»</w:t>
        </w:r>
      </w:hyperlink>
      <w:r w:rsidRPr="00A2089A">
        <w:rPr>
          <w:rFonts w:ascii="Arial" w:eastAsia="Times New Roman" w:hAnsi="Arial" w:cs="Arial"/>
          <w:color w:val="000000"/>
          <w:sz w:val="21"/>
          <w:szCs w:val="21"/>
          <w:lang w:eastAsia="ru-RU"/>
        </w:rPr>
        <w:t>, </w:t>
      </w:r>
      <w:hyperlink r:id="rId19" w:anchor="1064" w:history="1">
        <w:r w:rsidRPr="00A2089A">
          <w:rPr>
            <w:rFonts w:ascii="Arial" w:eastAsia="Times New Roman" w:hAnsi="Arial" w:cs="Arial"/>
            <w:color w:val="2060A4"/>
            <w:sz w:val="21"/>
            <w:szCs w:val="21"/>
            <w:bdr w:val="none" w:sz="0" w:space="0" w:color="auto" w:frame="1"/>
            <w:lang w:eastAsia="ru-RU"/>
          </w:rPr>
          <w:t>подпункты «г»</w:t>
        </w:r>
      </w:hyperlink>
      <w:r w:rsidRPr="00A2089A">
        <w:rPr>
          <w:rFonts w:ascii="Arial" w:eastAsia="Times New Roman" w:hAnsi="Arial" w:cs="Arial"/>
          <w:color w:val="000000"/>
          <w:sz w:val="21"/>
          <w:szCs w:val="21"/>
          <w:lang w:eastAsia="ru-RU"/>
        </w:rPr>
        <w:t> и </w:t>
      </w:r>
      <w:hyperlink r:id="rId20" w:anchor="1065" w:history="1">
        <w:r w:rsidRPr="00A2089A">
          <w:rPr>
            <w:rFonts w:ascii="Arial" w:eastAsia="Times New Roman" w:hAnsi="Arial" w:cs="Arial"/>
            <w:color w:val="2060A4"/>
            <w:sz w:val="21"/>
            <w:szCs w:val="21"/>
            <w:bdr w:val="none" w:sz="0" w:space="0" w:color="auto" w:frame="1"/>
            <w:lang w:eastAsia="ru-RU"/>
          </w:rPr>
          <w:t>«д» пункта 6</w:t>
        </w:r>
      </w:hyperlink>
      <w:r w:rsidRPr="00A2089A">
        <w:rPr>
          <w:rFonts w:ascii="Arial" w:eastAsia="Times New Roman" w:hAnsi="Arial" w:cs="Arial"/>
          <w:color w:val="000000"/>
          <w:sz w:val="21"/>
          <w:szCs w:val="21"/>
          <w:lang w:eastAsia="ru-RU"/>
        </w:rPr>
        <w:t>, </w:t>
      </w:r>
      <w:hyperlink r:id="rId21" w:anchor="1701" w:history="1">
        <w:r w:rsidRPr="00A2089A">
          <w:rPr>
            <w:rFonts w:ascii="Arial" w:eastAsia="Times New Roman" w:hAnsi="Arial" w:cs="Arial"/>
            <w:color w:val="2060A4"/>
            <w:sz w:val="21"/>
            <w:szCs w:val="21"/>
            <w:bdr w:val="none" w:sz="0" w:space="0" w:color="auto" w:frame="1"/>
            <w:lang w:eastAsia="ru-RU"/>
          </w:rPr>
          <w:t>подпункт «а» пункта 7</w:t>
        </w:r>
      </w:hyperlink>
      <w:r w:rsidRPr="00A2089A">
        <w:rPr>
          <w:rFonts w:ascii="Arial" w:eastAsia="Times New Roman" w:hAnsi="Arial" w:cs="Arial"/>
          <w:color w:val="000000"/>
          <w:sz w:val="21"/>
          <w:szCs w:val="21"/>
          <w:lang w:eastAsia="ru-RU"/>
        </w:rPr>
        <w:t>, </w:t>
      </w:r>
      <w:hyperlink r:id="rId22" w:anchor="1902" w:history="1">
        <w:r w:rsidRPr="00A2089A">
          <w:rPr>
            <w:rFonts w:ascii="Arial" w:eastAsia="Times New Roman" w:hAnsi="Arial" w:cs="Arial"/>
            <w:color w:val="2060A4"/>
            <w:sz w:val="21"/>
            <w:szCs w:val="21"/>
            <w:highlight w:val="green"/>
            <w:bdr w:val="none" w:sz="0" w:space="0" w:color="auto" w:frame="1"/>
            <w:lang w:eastAsia="ru-RU"/>
          </w:rPr>
          <w:t>подпункты «б» - «г» пункта 9</w:t>
        </w:r>
      </w:hyperlink>
      <w:r w:rsidRPr="00A2089A">
        <w:rPr>
          <w:rFonts w:ascii="Arial" w:eastAsia="Times New Roman" w:hAnsi="Arial" w:cs="Arial"/>
          <w:color w:val="000000"/>
          <w:sz w:val="21"/>
          <w:szCs w:val="21"/>
          <w:lang w:eastAsia="ru-RU"/>
        </w:rPr>
        <w:t>, </w:t>
      </w:r>
      <w:hyperlink r:id="rId23" w:anchor="111" w:history="1">
        <w:r w:rsidRPr="00A2089A">
          <w:rPr>
            <w:rFonts w:ascii="Arial" w:eastAsia="Times New Roman" w:hAnsi="Arial" w:cs="Arial"/>
            <w:color w:val="2060A4"/>
            <w:sz w:val="21"/>
            <w:szCs w:val="21"/>
            <w:bdr w:val="none" w:sz="0" w:space="0" w:color="auto" w:frame="1"/>
            <w:lang w:eastAsia="ru-RU"/>
          </w:rPr>
          <w:t>пункт 11</w:t>
        </w:r>
      </w:hyperlink>
      <w:r w:rsidRPr="00A2089A">
        <w:rPr>
          <w:rFonts w:ascii="Arial" w:eastAsia="Times New Roman" w:hAnsi="Arial" w:cs="Arial"/>
          <w:color w:val="000000"/>
          <w:sz w:val="21"/>
          <w:szCs w:val="21"/>
          <w:lang w:eastAsia="ru-RU"/>
        </w:rPr>
        <w:t>, </w:t>
      </w:r>
      <w:hyperlink r:id="rId24" w:anchor="11201" w:history="1">
        <w:r w:rsidRPr="00A2089A">
          <w:rPr>
            <w:rFonts w:ascii="Arial" w:eastAsia="Times New Roman" w:hAnsi="Arial" w:cs="Arial"/>
            <w:color w:val="2060A4"/>
            <w:sz w:val="21"/>
            <w:szCs w:val="21"/>
            <w:bdr w:val="none" w:sz="0" w:space="0" w:color="auto" w:frame="1"/>
            <w:lang w:eastAsia="ru-RU"/>
          </w:rPr>
          <w:t>подпункты «а»</w:t>
        </w:r>
      </w:hyperlink>
      <w:r w:rsidRPr="00A2089A">
        <w:rPr>
          <w:rFonts w:ascii="Arial" w:eastAsia="Times New Roman" w:hAnsi="Arial" w:cs="Arial"/>
          <w:color w:val="000000"/>
          <w:sz w:val="21"/>
          <w:szCs w:val="21"/>
          <w:lang w:eastAsia="ru-RU"/>
        </w:rPr>
        <w:t>, </w:t>
      </w:r>
      <w:hyperlink r:id="rId25" w:anchor="11203" w:history="1">
        <w:r w:rsidRPr="00A2089A">
          <w:rPr>
            <w:rFonts w:ascii="Arial" w:eastAsia="Times New Roman" w:hAnsi="Arial" w:cs="Arial"/>
            <w:color w:val="2060A4"/>
            <w:sz w:val="21"/>
            <w:szCs w:val="21"/>
            <w:bdr w:val="none" w:sz="0" w:space="0" w:color="auto" w:frame="1"/>
            <w:lang w:eastAsia="ru-RU"/>
          </w:rPr>
          <w:t>«в»</w:t>
        </w:r>
      </w:hyperlink>
      <w:r w:rsidRPr="00A2089A">
        <w:rPr>
          <w:rFonts w:ascii="Arial" w:eastAsia="Times New Roman" w:hAnsi="Arial" w:cs="Arial"/>
          <w:color w:val="000000"/>
          <w:sz w:val="21"/>
          <w:szCs w:val="21"/>
          <w:lang w:eastAsia="ru-RU"/>
        </w:rPr>
        <w:t>, </w:t>
      </w:r>
      <w:hyperlink r:id="rId26" w:anchor="11205" w:history="1">
        <w:r w:rsidRPr="00A2089A">
          <w:rPr>
            <w:rFonts w:ascii="Arial" w:eastAsia="Times New Roman" w:hAnsi="Arial" w:cs="Arial"/>
            <w:color w:val="2060A4"/>
            <w:sz w:val="21"/>
            <w:szCs w:val="21"/>
            <w:bdr w:val="none" w:sz="0" w:space="0" w:color="auto" w:frame="1"/>
            <w:lang w:eastAsia="ru-RU"/>
          </w:rPr>
          <w:t>«д» - «ж» пункта 12</w:t>
        </w:r>
      </w:hyperlink>
      <w:r w:rsidRPr="00A2089A">
        <w:rPr>
          <w:rFonts w:ascii="Arial" w:eastAsia="Times New Roman" w:hAnsi="Arial" w:cs="Arial"/>
          <w:color w:val="000000"/>
          <w:sz w:val="21"/>
          <w:szCs w:val="21"/>
          <w:lang w:eastAsia="ru-RU"/>
        </w:rPr>
        <w:t>, </w:t>
      </w:r>
      <w:hyperlink r:id="rId27" w:anchor="11508" w:history="1">
        <w:r w:rsidRPr="00A2089A">
          <w:rPr>
            <w:rFonts w:ascii="Arial" w:eastAsia="Times New Roman" w:hAnsi="Arial" w:cs="Arial"/>
            <w:color w:val="2060A4"/>
            <w:sz w:val="21"/>
            <w:szCs w:val="21"/>
            <w:bdr w:val="none" w:sz="0" w:space="0" w:color="auto" w:frame="1"/>
            <w:lang w:eastAsia="ru-RU"/>
          </w:rPr>
          <w:t>подпункт «з» пункта 15</w:t>
        </w:r>
      </w:hyperlink>
      <w:r w:rsidRPr="00A2089A">
        <w:rPr>
          <w:rFonts w:ascii="Arial" w:eastAsia="Times New Roman" w:hAnsi="Arial" w:cs="Arial"/>
          <w:color w:val="000000"/>
          <w:sz w:val="21"/>
          <w:szCs w:val="21"/>
          <w:lang w:eastAsia="ru-RU"/>
        </w:rPr>
        <w:t>, </w:t>
      </w:r>
      <w:hyperlink r:id="rId28" w:anchor="14160305" w:history="1">
        <w:r w:rsidRPr="00A2089A">
          <w:rPr>
            <w:rFonts w:ascii="Arial" w:eastAsia="Times New Roman" w:hAnsi="Arial" w:cs="Arial"/>
            <w:color w:val="2060A4"/>
            <w:sz w:val="21"/>
            <w:szCs w:val="21"/>
            <w:bdr w:val="none" w:sz="0" w:space="0" w:color="auto" w:frame="1"/>
            <w:lang w:eastAsia="ru-RU"/>
          </w:rPr>
          <w:t>абзацы одиннадцатый</w:t>
        </w:r>
      </w:hyperlink>
      <w:r w:rsidRPr="00A2089A">
        <w:rPr>
          <w:rFonts w:ascii="Arial" w:eastAsia="Times New Roman" w:hAnsi="Arial" w:cs="Arial"/>
          <w:color w:val="000000"/>
          <w:sz w:val="21"/>
          <w:szCs w:val="21"/>
          <w:lang w:eastAsia="ru-RU"/>
        </w:rPr>
        <w:t> и </w:t>
      </w:r>
      <w:hyperlink r:id="rId29" w:anchor="26140" w:history="1">
        <w:r w:rsidRPr="00A2089A">
          <w:rPr>
            <w:rFonts w:ascii="Arial" w:eastAsia="Times New Roman" w:hAnsi="Arial" w:cs="Arial"/>
            <w:color w:val="2060A4"/>
            <w:sz w:val="21"/>
            <w:szCs w:val="21"/>
            <w:bdr w:val="none" w:sz="0" w:space="0" w:color="auto" w:frame="1"/>
            <w:lang w:eastAsia="ru-RU"/>
          </w:rPr>
          <w:t>двенадцатый</w:t>
        </w:r>
      </w:hyperlink>
      <w:r w:rsidRPr="00A2089A">
        <w:rPr>
          <w:rFonts w:ascii="Arial" w:eastAsia="Times New Roman" w:hAnsi="Arial" w:cs="Arial"/>
          <w:color w:val="000000"/>
          <w:sz w:val="21"/>
          <w:szCs w:val="21"/>
          <w:lang w:eastAsia="ru-RU"/>
        </w:rPr>
        <w:t>, </w:t>
      </w:r>
      <w:hyperlink r:id="rId30" w:anchor="14160306" w:history="1">
        <w:r w:rsidRPr="00A2089A">
          <w:rPr>
            <w:rFonts w:ascii="Arial" w:eastAsia="Times New Roman" w:hAnsi="Arial" w:cs="Arial"/>
            <w:color w:val="2060A4"/>
            <w:sz w:val="21"/>
            <w:szCs w:val="21"/>
            <w:bdr w:val="none" w:sz="0" w:space="0" w:color="auto" w:frame="1"/>
            <w:lang w:eastAsia="ru-RU"/>
          </w:rPr>
          <w:t>пятнадцатый - семнадцатый подпункта «а» пункта 20 статьи 1</w:t>
        </w:r>
      </w:hyperlink>
      <w:r w:rsidRPr="00A2089A">
        <w:rPr>
          <w:rFonts w:ascii="Arial" w:eastAsia="Times New Roman" w:hAnsi="Arial" w:cs="Arial"/>
          <w:color w:val="000000"/>
          <w:sz w:val="21"/>
          <w:szCs w:val="21"/>
          <w:lang w:eastAsia="ru-RU"/>
        </w:rPr>
        <w:t>, </w:t>
      </w:r>
      <w:hyperlink r:id="rId31" w:anchor="34" w:history="1">
        <w:r w:rsidRPr="00A2089A">
          <w:rPr>
            <w:rFonts w:ascii="Arial" w:eastAsia="Times New Roman" w:hAnsi="Arial" w:cs="Arial"/>
            <w:color w:val="2060A4"/>
            <w:sz w:val="21"/>
            <w:szCs w:val="21"/>
            <w:bdr w:val="none" w:sz="0" w:space="0" w:color="auto" w:frame="1"/>
            <w:lang w:eastAsia="ru-RU"/>
          </w:rPr>
          <w:t>пункты 4</w:t>
        </w:r>
      </w:hyperlink>
      <w:r w:rsidRPr="00A2089A">
        <w:rPr>
          <w:rFonts w:ascii="Arial" w:eastAsia="Times New Roman" w:hAnsi="Arial" w:cs="Arial"/>
          <w:color w:val="000000"/>
          <w:sz w:val="21"/>
          <w:szCs w:val="21"/>
          <w:lang w:eastAsia="ru-RU"/>
        </w:rPr>
        <w:t> и </w:t>
      </w:r>
      <w:hyperlink r:id="rId32" w:anchor="36" w:history="1">
        <w:r w:rsidRPr="00A2089A">
          <w:rPr>
            <w:rFonts w:ascii="Arial" w:eastAsia="Times New Roman" w:hAnsi="Arial" w:cs="Arial"/>
            <w:color w:val="2060A4"/>
            <w:sz w:val="21"/>
            <w:szCs w:val="21"/>
            <w:bdr w:val="none" w:sz="0" w:space="0" w:color="auto" w:frame="1"/>
            <w:lang w:eastAsia="ru-RU"/>
          </w:rPr>
          <w:t>6</w:t>
        </w:r>
      </w:hyperlink>
      <w:r w:rsidRPr="00A2089A">
        <w:rPr>
          <w:rFonts w:ascii="Arial" w:eastAsia="Times New Roman" w:hAnsi="Arial" w:cs="Arial"/>
          <w:color w:val="000000"/>
          <w:sz w:val="21"/>
          <w:szCs w:val="21"/>
          <w:lang w:eastAsia="ru-RU"/>
        </w:rPr>
        <w:t>, </w:t>
      </w:r>
      <w:hyperlink r:id="rId33" w:anchor="3701" w:history="1">
        <w:r w:rsidRPr="00A2089A">
          <w:rPr>
            <w:rFonts w:ascii="Arial" w:eastAsia="Times New Roman" w:hAnsi="Arial" w:cs="Arial"/>
            <w:color w:val="2060A4"/>
            <w:sz w:val="21"/>
            <w:szCs w:val="21"/>
            <w:bdr w:val="none" w:sz="0" w:space="0" w:color="auto" w:frame="1"/>
            <w:lang w:eastAsia="ru-RU"/>
          </w:rPr>
          <w:t>подпункт «а»</w:t>
        </w:r>
      </w:hyperlink>
      <w:r w:rsidRPr="00A2089A">
        <w:rPr>
          <w:rFonts w:ascii="Arial" w:eastAsia="Times New Roman" w:hAnsi="Arial" w:cs="Arial"/>
          <w:color w:val="000000"/>
          <w:sz w:val="21"/>
          <w:szCs w:val="21"/>
          <w:lang w:eastAsia="ru-RU"/>
        </w:rPr>
        <w:t> и</w:t>
      </w:r>
      <w:proofErr w:type="gramEnd"/>
      <w:r w:rsidRPr="00A2089A">
        <w:rPr>
          <w:rFonts w:ascii="Arial" w:eastAsia="Times New Roman" w:hAnsi="Arial" w:cs="Arial"/>
          <w:color w:val="000000"/>
          <w:sz w:val="21"/>
          <w:szCs w:val="21"/>
          <w:lang w:eastAsia="ru-RU"/>
        </w:rPr>
        <w:t> </w:t>
      </w:r>
      <w:hyperlink r:id="rId34" w:anchor="3733" w:history="1">
        <w:r w:rsidRPr="00A2089A">
          <w:rPr>
            <w:rFonts w:ascii="Arial" w:eastAsia="Times New Roman" w:hAnsi="Arial" w:cs="Arial"/>
            <w:color w:val="2060A4"/>
            <w:sz w:val="21"/>
            <w:szCs w:val="21"/>
            <w:bdr w:val="none" w:sz="0" w:space="0" w:color="auto" w:frame="1"/>
            <w:lang w:eastAsia="ru-RU"/>
          </w:rPr>
          <w:t>абзац третий подпункта «в» пункта 7 статьи 3</w:t>
        </w:r>
      </w:hyperlink>
      <w:r w:rsidRPr="00A2089A">
        <w:rPr>
          <w:rFonts w:ascii="Arial" w:eastAsia="Times New Roman" w:hAnsi="Arial" w:cs="Arial"/>
          <w:color w:val="000000"/>
          <w:sz w:val="21"/>
          <w:szCs w:val="21"/>
          <w:lang w:eastAsia="ru-RU"/>
        </w:rPr>
        <w:t>, </w:t>
      </w:r>
      <w:hyperlink r:id="rId35" w:anchor="5" w:history="1">
        <w:r w:rsidRPr="00A2089A">
          <w:rPr>
            <w:rFonts w:ascii="Arial" w:eastAsia="Times New Roman" w:hAnsi="Arial" w:cs="Arial"/>
            <w:color w:val="2060A4"/>
            <w:sz w:val="21"/>
            <w:szCs w:val="21"/>
            <w:bdr w:val="none" w:sz="0" w:space="0" w:color="auto" w:frame="1"/>
            <w:lang w:eastAsia="ru-RU"/>
          </w:rPr>
          <w:t>статья 5</w:t>
        </w:r>
      </w:hyperlink>
      <w:r w:rsidRPr="00A2089A">
        <w:rPr>
          <w:rFonts w:ascii="Arial" w:eastAsia="Times New Roman" w:hAnsi="Arial" w:cs="Arial"/>
          <w:color w:val="000000"/>
          <w:sz w:val="21"/>
          <w:szCs w:val="21"/>
          <w:lang w:eastAsia="ru-RU"/>
        </w:rPr>
        <w:t> настоящего Федерального закона вступают в силу с 1 января 2018 года.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4. </w:t>
      </w:r>
      <w:proofErr w:type="gramStart"/>
      <w:r w:rsidRPr="00A2089A">
        <w:rPr>
          <w:rFonts w:ascii="Arial" w:eastAsia="Times New Roman" w:hAnsi="Arial" w:cs="Arial"/>
          <w:color w:val="000000"/>
          <w:sz w:val="21"/>
          <w:szCs w:val="21"/>
          <w:lang w:eastAsia="ru-RU"/>
        </w:rPr>
        <w:t>Требования пункта 1 статьи 14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применяются к отношениям по представлению деклараций об объеме производства, оборота и (или) использования этилового спирта, алкогольной и спиртосодержащей продукции начиная с I квартала</w:t>
      </w:r>
      <w:proofErr w:type="gramEnd"/>
      <w:r w:rsidRPr="00A2089A">
        <w:rPr>
          <w:rFonts w:ascii="Arial" w:eastAsia="Times New Roman" w:hAnsi="Arial" w:cs="Arial"/>
          <w:color w:val="000000"/>
          <w:sz w:val="21"/>
          <w:szCs w:val="21"/>
          <w:lang w:eastAsia="ru-RU"/>
        </w:rPr>
        <w:t xml:space="preserve"> 2018 года.</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5. </w:t>
      </w:r>
      <w:proofErr w:type="gramStart"/>
      <w:r w:rsidRPr="00A2089A">
        <w:rPr>
          <w:rFonts w:ascii="Arial" w:eastAsia="Times New Roman" w:hAnsi="Arial" w:cs="Arial"/>
          <w:color w:val="000000"/>
          <w:sz w:val="21"/>
          <w:szCs w:val="21"/>
          <w:lang w:eastAsia="ru-RU"/>
        </w:rPr>
        <w:t xml:space="preserve">До 1 июня 2019 года </w:t>
      </w:r>
      <w:proofErr w:type="spellStart"/>
      <w:r w:rsidRPr="00A2089A">
        <w:rPr>
          <w:rFonts w:ascii="Arial" w:eastAsia="Times New Roman" w:hAnsi="Arial" w:cs="Arial"/>
          <w:color w:val="000000"/>
          <w:sz w:val="21"/>
          <w:szCs w:val="21"/>
          <w:lang w:eastAsia="ru-RU"/>
        </w:rPr>
        <w:t>неоснащение</w:t>
      </w:r>
      <w:proofErr w:type="spellEnd"/>
      <w:r w:rsidRPr="00A2089A">
        <w:rPr>
          <w:rFonts w:ascii="Arial" w:eastAsia="Times New Roman" w:hAnsi="Arial" w:cs="Arial"/>
          <w:color w:val="000000"/>
          <w:sz w:val="21"/>
          <w:szCs w:val="21"/>
          <w:lang w:eastAsia="ru-RU"/>
        </w:rPr>
        <w:t xml:space="preserve"> железнодорожного подвижного состава, используемого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специальными техническими средствами регистрации в автоматическом режиме движения, которые обеспечивают передачу данных о перемещении железнодорожного подвижного состава по территории Российской Федерации, в том числе данных о текущем его</w:t>
      </w:r>
      <w:proofErr w:type="gramEnd"/>
      <w:r w:rsidRPr="00A2089A">
        <w:rPr>
          <w:rFonts w:ascii="Arial" w:eastAsia="Times New Roman" w:hAnsi="Arial" w:cs="Arial"/>
          <w:color w:val="000000"/>
          <w:sz w:val="21"/>
          <w:szCs w:val="21"/>
          <w:lang w:eastAsia="ru-RU"/>
        </w:rPr>
        <w:t xml:space="preserve"> </w:t>
      </w:r>
      <w:proofErr w:type="gramStart"/>
      <w:r w:rsidRPr="00A2089A">
        <w:rPr>
          <w:rFonts w:ascii="Arial" w:eastAsia="Times New Roman" w:hAnsi="Arial" w:cs="Arial"/>
          <w:color w:val="000000"/>
          <w:sz w:val="21"/>
          <w:szCs w:val="21"/>
          <w:lang w:eastAsia="ru-RU"/>
        </w:rPr>
        <w:t xml:space="preserve">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w:t>
      </w:r>
      <w:r w:rsidRPr="00A2089A">
        <w:rPr>
          <w:rFonts w:ascii="Arial" w:eastAsia="Times New Roman" w:hAnsi="Arial" w:cs="Arial"/>
          <w:color w:val="000000"/>
          <w:sz w:val="21"/>
          <w:szCs w:val="21"/>
          <w:lang w:eastAsia="ru-RU"/>
        </w:rPr>
        <w:lastRenderedPageBreak/>
        <w:t>спирта и спиртосодержащей продукции по территории Российской Федерации, не может рассматриваться в качестве нарушения соответствующих требований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sidRPr="00A2089A">
        <w:rPr>
          <w:rFonts w:ascii="Arial" w:eastAsia="Times New Roman" w:hAnsi="Arial" w:cs="Arial"/>
          <w:color w:val="000000"/>
          <w:sz w:val="21"/>
          <w:szCs w:val="21"/>
          <w:lang w:eastAsia="ru-RU"/>
        </w:rPr>
        <w:t>» (в редакции настоящего Федерального закона).</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A2089A" w:rsidRPr="00A2089A" w:rsidTr="00A2089A">
        <w:tc>
          <w:tcPr>
            <w:tcW w:w="2500" w:type="pct"/>
            <w:hideMark/>
          </w:tcPr>
          <w:p w:rsidR="00A2089A" w:rsidRPr="00A2089A" w:rsidRDefault="00A2089A" w:rsidP="00A2089A">
            <w:pPr>
              <w:spacing w:after="0" w:line="240" w:lineRule="auto"/>
              <w:rPr>
                <w:rFonts w:ascii="Times New Roman" w:eastAsia="Times New Roman" w:hAnsi="Times New Roman" w:cs="Times New Roman"/>
                <w:sz w:val="24"/>
                <w:szCs w:val="24"/>
                <w:lang w:eastAsia="ru-RU"/>
              </w:rPr>
            </w:pPr>
            <w:r w:rsidRPr="00A2089A">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A2089A" w:rsidRPr="00A2089A" w:rsidRDefault="00A2089A" w:rsidP="00A2089A">
            <w:pPr>
              <w:spacing w:after="0" w:line="240" w:lineRule="auto"/>
              <w:rPr>
                <w:rFonts w:ascii="Times New Roman" w:eastAsia="Times New Roman" w:hAnsi="Times New Roman" w:cs="Times New Roman"/>
                <w:sz w:val="24"/>
                <w:szCs w:val="24"/>
                <w:lang w:eastAsia="ru-RU"/>
              </w:rPr>
            </w:pPr>
            <w:r w:rsidRPr="00A2089A">
              <w:rPr>
                <w:rFonts w:ascii="Times New Roman" w:eastAsia="Times New Roman" w:hAnsi="Times New Roman" w:cs="Times New Roman"/>
                <w:sz w:val="24"/>
                <w:szCs w:val="24"/>
                <w:lang w:eastAsia="ru-RU"/>
              </w:rPr>
              <w:t>В. Путин</w:t>
            </w:r>
          </w:p>
        </w:tc>
      </w:tr>
    </w:tbl>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Москва, Кремль</w:t>
      </w:r>
      <w:r w:rsidRPr="00A2089A">
        <w:rPr>
          <w:rFonts w:ascii="Arial" w:eastAsia="Times New Roman" w:hAnsi="Arial" w:cs="Arial"/>
          <w:color w:val="000000"/>
          <w:sz w:val="21"/>
          <w:szCs w:val="21"/>
          <w:lang w:eastAsia="ru-RU"/>
        </w:rPr>
        <w:br/>
        <w:t>29 июля 2017 года</w:t>
      </w:r>
      <w:r w:rsidRPr="00A2089A">
        <w:rPr>
          <w:rFonts w:ascii="Arial" w:eastAsia="Times New Roman" w:hAnsi="Arial" w:cs="Arial"/>
          <w:color w:val="000000"/>
          <w:sz w:val="21"/>
          <w:szCs w:val="21"/>
          <w:lang w:eastAsia="ru-RU"/>
        </w:rPr>
        <w:br/>
        <w:t>№ 278-ФЗ</w:t>
      </w:r>
    </w:p>
    <w:p w:rsidR="00A2089A" w:rsidRPr="00A2089A" w:rsidRDefault="00A2089A" w:rsidP="00A2089A">
      <w:pPr>
        <w:spacing w:after="255" w:line="300" w:lineRule="atLeast"/>
        <w:outlineLvl w:val="1"/>
        <w:rPr>
          <w:rFonts w:ascii="Arial" w:eastAsia="Times New Roman" w:hAnsi="Arial" w:cs="Arial"/>
          <w:b/>
          <w:bCs/>
          <w:color w:val="4D4D4D"/>
          <w:sz w:val="27"/>
          <w:szCs w:val="27"/>
          <w:lang w:eastAsia="ru-RU"/>
        </w:rPr>
      </w:pPr>
      <w:bookmarkStart w:id="4" w:name="review"/>
      <w:bookmarkEnd w:id="4"/>
      <w:r w:rsidRPr="00A2089A">
        <w:rPr>
          <w:rFonts w:ascii="Arial" w:eastAsia="Times New Roman" w:hAnsi="Arial" w:cs="Arial"/>
          <w:b/>
          <w:bCs/>
          <w:color w:val="4D4D4D"/>
          <w:sz w:val="27"/>
          <w:szCs w:val="27"/>
          <w:lang w:eastAsia="ru-RU"/>
        </w:rPr>
        <w:t>Обзор документа</w:t>
      </w:r>
    </w:p>
    <w:p w:rsidR="00A2089A" w:rsidRPr="00A2089A" w:rsidRDefault="00A2089A" w:rsidP="00A2089A">
      <w:pPr>
        <w:spacing w:before="255" w:after="255" w:line="240" w:lineRule="auto"/>
        <w:rPr>
          <w:rFonts w:ascii="Times New Roman" w:eastAsia="Times New Roman" w:hAnsi="Times New Roman" w:cs="Times New Roman"/>
          <w:sz w:val="24"/>
          <w:szCs w:val="24"/>
          <w:lang w:eastAsia="ru-RU"/>
        </w:rPr>
      </w:pPr>
      <w:r w:rsidRPr="00A2089A">
        <w:rPr>
          <w:rFonts w:ascii="Times New Roman" w:eastAsia="Times New Roman" w:hAnsi="Times New Roman" w:cs="Times New Roman"/>
          <w:sz w:val="24"/>
          <w:szCs w:val="24"/>
          <w:lang w:eastAsia="ru-RU"/>
        </w:rPr>
        <w:pict>
          <v:rect id="_x0000_i1025" style="width:0;height:.75pt" o:hrstd="t" o:hrnoshade="t" o:hr="t" fillcolor="black" stroked="f"/>
        </w:pic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Внесены изменения в Закон о госрегулировании производства и оборота алкоголя и некоторые акты.</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Ряд поправок касается оборота спиртосодержащих медицинских изделий. Так, исходя из объема потребительской тары (упаковки) и (или) стоимости и (или) функционального назначения изделий решено определять перечни этой продукции, на деятельность по производству, изготовлению и (или) обороту которой не распространяется действие закона. Речь также идет о спиртосодержащих лекарственных препаратах.</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Уточнено содержание понятия "спиртосодержащие медицинские изделия". Это медицинские изделия в жидкой форме выпуска, содержащие фармацевтическую субстанцию спирта этилового (этанол) или этиловый спирт.</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Введены особые требования к производству вышеуказанной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Закреплены требования к возврату этилового спирта, алкогольной и спиртосодержащей продукции. Это возможно при предъявлении товарно-транспортной накладной, справки к ней, справки к таможенной декларации.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Введен запрет на розничную продажу спиртосодержащей пищевой продукции, а также спиртосодержащей непищевой продукции посредством торговых автоматов. Правительство РФ вправе устанавливать ограничения по местам и условиям розничной торговли непищевой спиртосодержащей продукцией.</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Императивно закреплена возможность розничной продажи алкогольной продукции при оказании услуг общественного питания только в ресторане, баре, кафе, буфете.</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Установлено, что требования о минимальной площади стационарных торговых объектов и складских помещений для организаций, осуществляющих розничную продажу алкогольной продукции (за исключением пива, пивных напитков, сидра, </w:t>
      </w:r>
      <w:proofErr w:type="spellStart"/>
      <w:r w:rsidRPr="00A2089A">
        <w:rPr>
          <w:rFonts w:ascii="Arial" w:eastAsia="Times New Roman" w:hAnsi="Arial" w:cs="Arial"/>
          <w:color w:val="000000"/>
          <w:sz w:val="21"/>
          <w:szCs w:val="21"/>
          <w:lang w:eastAsia="ru-RU"/>
        </w:rPr>
        <w:t>пуаре</w:t>
      </w:r>
      <w:proofErr w:type="spellEnd"/>
      <w:r w:rsidRPr="00A2089A">
        <w:rPr>
          <w:rFonts w:ascii="Arial" w:eastAsia="Times New Roman" w:hAnsi="Arial" w:cs="Arial"/>
          <w:color w:val="000000"/>
          <w:sz w:val="21"/>
          <w:szCs w:val="21"/>
          <w:lang w:eastAsia="ru-RU"/>
        </w:rPr>
        <w:t>, медовухи), определяются по каждому месту нахождения обособленного подразделения.</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Уточнены требования к помещениям для производства и складирования продукции. Они должны быть только стационарными.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 xml:space="preserve">К запрещенной отнесена информация о розничной продаже алкогольной продукции дистанционным способом. Распространение таких сведений влечет наложение административного штрафа на граждан в размере от 3 000 до 5 000 руб., на должностных лиц - от 20 тыс. до 40 тыс. руб., </w:t>
      </w:r>
      <w:proofErr w:type="spellStart"/>
      <w:r w:rsidRPr="00A2089A">
        <w:rPr>
          <w:rFonts w:ascii="Arial" w:eastAsia="Times New Roman" w:hAnsi="Arial" w:cs="Arial"/>
          <w:color w:val="000000"/>
          <w:sz w:val="21"/>
          <w:szCs w:val="21"/>
          <w:lang w:eastAsia="ru-RU"/>
        </w:rPr>
        <w:t>юрлиц</w:t>
      </w:r>
      <w:proofErr w:type="spellEnd"/>
      <w:r w:rsidRPr="00A2089A">
        <w:rPr>
          <w:rFonts w:ascii="Arial" w:eastAsia="Times New Roman" w:hAnsi="Arial" w:cs="Arial"/>
          <w:color w:val="000000"/>
          <w:sz w:val="21"/>
          <w:szCs w:val="21"/>
          <w:lang w:eastAsia="ru-RU"/>
        </w:rPr>
        <w:t xml:space="preserve"> - от 100 тыс. до 300 тыс. руб.</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t>Уточнены требования к перевозке продукции.</w:t>
      </w:r>
    </w:p>
    <w:p w:rsidR="00A2089A" w:rsidRPr="00A2089A" w:rsidRDefault="00A2089A" w:rsidP="00A2089A">
      <w:pPr>
        <w:spacing w:after="255" w:line="240" w:lineRule="auto"/>
        <w:rPr>
          <w:rFonts w:ascii="Arial" w:eastAsia="Times New Roman" w:hAnsi="Arial" w:cs="Arial"/>
          <w:color w:val="000000"/>
          <w:sz w:val="21"/>
          <w:szCs w:val="21"/>
          <w:lang w:eastAsia="ru-RU"/>
        </w:rPr>
      </w:pPr>
      <w:r w:rsidRPr="00A2089A">
        <w:rPr>
          <w:rFonts w:ascii="Arial" w:eastAsia="Times New Roman" w:hAnsi="Arial" w:cs="Arial"/>
          <w:color w:val="000000"/>
          <w:sz w:val="21"/>
          <w:szCs w:val="21"/>
          <w:lang w:eastAsia="ru-RU"/>
        </w:rPr>
        <w:lastRenderedPageBreak/>
        <w:t>Федеральный закон вступает в силу со дня его официального опубликования, за исключением положений, для которых предусмотрен иной срок.</w:t>
      </w:r>
    </w:p>
    <w:p w:rsidR="00F43384" w:rsidRDefault="00A2089A" w:rsidP="00A2089A">
      <w:r w:rsidRPr="00A2089A">
        <w:rPr>
          <w:rFonts w:ascii="Arial" w:eastAsia="Times New Roman" w:hAnsi="Arial" w:cs="Arial"/>
          <w:color w:val="000000"/>
          <w:sz w:val="21"/>
          <w:szCs w:val="21"/>
          <w:lang w:eastAsia="ru-RU"/>
        </w:rPr>
        <w:br/>
      </w:r>
      <w:r w:rsidRPr="00A2089A">
        <w:rPr>
          <w:rFonts w:ascii="Arial" w:eastAsia="Times New Roman" w:hAnsi="Arial" w:cs="Arial"/>
          <w:color w:val="000000"/>
          <w:sz w:val="21"/>
          <w:szCs w:val="21"/>
          <w:lang w:eastAsia="ru-RU"/>
        </w:rPr>
        <w:br/>
        <w:t>ГАРАНТ</w:t>
      </w:r>
      <w:proofErr w:type="gramStart"/>
      <w:r w:rsidRPr="00A2089A">
        <w:rPr>
          <w:rFonts w:ascii="Arial" w:eastAsia="Times New Roman" w:hAnsi="Arial" w:cs="Arial"/>
          <w:color w:val="000000"/>
          <w:sz w:val="21"/>
          <w:szCs w:val="21"/>
          <w:lang w:eastAsia="ru-RU"/>
        </w:rPr>
        <w:t>.Р</w:t>
      </w:r>
      <w:proofErr w:type="gramEnd"/>
      <w:r w:rsidRPr="00A2089A">
        <w:rPr>
          <w:rFonts w:ascii="Arial" w:eastAsia="Times New Roman" w:hAnsi="Arial" w:cs="Arial"/>
          <w:color w:val="000000"/>
          <w:sz w:val="21"/>
          <w:szCs w:val="21"/>
          <w:lang w:eastAsia="ru-RU"/>
        </w:rPr>
        <w:t>У: </w:t>
      </w:r>
      <w:hyperlink r:id="rId36" w:anchor="ixzz52Yc4U2tk" w:history="1">
        <w:r w:rsidRPr="00A2089A">
          <w:rPr>
            <w:rFonts w:ascii="Arial" w:eastAsia="Times New Roman" w:hAnsi="Arial" w:cs="Arial"/>
            <w:color w:val="003399"/>
            <w:sz w:val="21"/>
            <w:szCs w:val="21"/>
            <w:bdr w:val="none" w:sz="0" w:space="0" w:color="auto" w:frame="1"/>
            <w:lang w:eastAsia="ru-RU"/>
          </w:rPr>
          <w:t>http://www.garant.ru/products/ipo/prime/doc/71633094/#ixzz52Yc4U2tk</w:t>
        </w:r>
      </w:hyperlink>
    </w:p>
    <w:sectPr w:rsidR="00F43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E5"/>
    <w:rsid w:val="006750E5"/>
    <w:rsid w:val="00A2089A"/>
    <w:rsid w:val="00AB6B19"/>
    <w:rsid w:val="00F4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50042">
      <w:bodyDiv w:val="1"/>
      <w:marLeft w:val="0"/>
      <w:marRight w:val="0"/>
      <w:marTop w:val="0"/>
      <w:marBottom w:val="0"/>
      <w:divBdr>
        <w:top w:val="none" w:sz="0" w:space="0" w:color="auto"/>
        <w:left w:val="none" w:sz="0" w:space="0" w:color="auto"/>
        <w:bottom w:val="none" w:sz="0" w:space="0" w:color="auto"/>
        <w:right w:val="none" w:sz="0" w:space="0" w:color="auto"/>
      </w:divBdr>
      <w:divsChild>
        <w:div w:id="200254347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633094/" TargetMode="External"/><Relationship Id="rId13" Type="http://schemas.openxmlformats.org/officeDocument/2006/relationships/hyperlink" Target="http://www.garant.ru/products/ipo/prime/doc/71633094/" TargetMode="External"/><Relationship Id="rId18" Type="http://schemas.openxmlformats.org/officeDocument/2006/relationships/hyperlink" Target="http://www.garant.ru/products/ipo/prime/doc/71633094/" TargetMode="External"/><Relationship Id="rId26" Type="http://schemas.openxmlformats.org/officeDocument/2006/relationships/hyperlink" Target="http://www.garant.ru/products/ipo/prime/doc/71633094/" TargetMode="External"/><Relationship Id="rId3" Type="http://schemas.openxmlformats.org/officeDocument/2006/relationships/settings" Target="settings.xml"/><Relationship Id="rId21" Type="http://schemas.openxmlformats.org/officeDocument/2006/relationships/hyperlink" Target="http://www.garant.ru/products/ipo/prime/doc/71633094/" TargetMode="External"/><Relationship Id="rId34" Type="http://schemas.openxmlformats.org/officeDocument/2006/relationships/hyperlink" Target="http://www.garant.ru/products/ipo/prime/doc/71633094/" TargetMode="External"/><Relationship Id="rId7" Type="http://schemas.openxmlformats.org/officeDocument/2006/relationships/hyperlink" Target="http://www.garant.ru/products/ipo/prime/doc/71633094/" TargetMode="External"/><Relationship Id="rId12" Type="http://schemas.openxmlformats.org/officeDocument/2006/relationships/hyperlink" Target="http://www.garant.ru/products/ipo/prime/doc/71633094/" TargetMode="External"/><Relationship Id="rId17" Type="http://schemas.openxmlformats.org/officeDocument/2006/relationships/hyperlink" Target="http://www.garant.ru/products/ipo/prime/doc/71633094/" TargetMode="External"/><Relationship Id="rId25" Type="http://schemas.openxmlformats.org/officeDocument/2006/relationships/hyperlink" Target="http://www.garant.ru/products/ipo/prime/doc/71633094/" TargetMode="External"/><Relationship Id="rId33" Type="http://schemas.openxmlformats.org/officeDocument/2006/relationships/hyperlink" Target="http://www.garant.ru/products/ipo/prime/doc/71633094/"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garant.ru/products/ipo/prime/doc/71633094/" TargetMode="External"/><Relationship Id="rId20" Type="http://schemas.openxmlformats.org/officeDocument/2006/relationships/hyperlink" Target="http://www.garant.ru/products/ipo/prime/doc/71633094/" TargetMode="External"/><Relationship Id="rId29" Type="http://schemas.openxmlformats.org/officeDocument/2006/relationships/hyperlink" Target="http://www.garant.ru/products/ipo/prime/doc/71633094/" TargetMode="External"/><Relationship Id="rId1" Type="http://schemas.openxmlformats.org/officeDocument/2006/relationships/styles" Target="styles.xml"/><Relationship Id="rId6" Type="http://schemas.openxmlformats.org/officeDocument/2006/relationships/hyperlink" Target="http://www.garant.ru/products/ipo/prime/doc/71633094/" TargetMode="External"/><Relationship Id="rId11" Type="http://schemas.openxmlformats.org/officeDocument/2006/relationships/hyperlink" Target="http://www.garant.ru/products/ipo/prime/doc/71633094/" TargetMode="External"/><Relationship Id="rId24" Type="http://schemas.openxmlformats.org/officeDocument/2006/relationships/hyperlink" Target="http://www.garant.ru/products/ipo/prime/doc/71633094/" TargetMode="External"/><Relationship Id="rId32" Type="http://schemas.openxmlformats.org/officeDocument/2006/relationships/hyperlink" Target="http://www.garant.ru/products/ipo/prime/doc/71633094/" TargetMode="External"/><Relationship Id="rId37" Type="http://schemas.openxmlformats.org/officeDocument/2006/relationships/fontTable" Target="fontTable.xml"/><Relationship Id="rId5" Type="http://schemas.openxmlformats.org/officeDocument/2006/relationships/hyperlink" Target="http://www.garant.ru/products/ipo/prime/doc/71633094/" TargetMode="External"/><Relationship Id="rId15" Type="http://schemas.openxmlformats.org/officeDocument/2006/relationships/hyperlink" Target="http://www.garant.ru/products/ipo/prime/doc/71633094/" TargetMode="External"/><Relationship Id="rId23" Type="http://schemas.openxmlformats.org/officeDocument/2006/relationships/hyperlink" Target="http://www.garant.ru/products/ipo/prime/doc/71633094/" TargetMode="External"/><Relationship Id="rId28" Type="http://schemas.openxmlformats.org/officeDocument/2006/relationships/hyperlink" Target="http://www.garant.ru/products/ipo/prime/doc/71633094/" TargetMode="External"/><Relationship Id="rId36" Type="http://schemas.openxmlformats.org/officeDocument/2006/relationships/hyperlink" Target="http://www.garant.ru/products/ipo/prime/doc/71633094/" TargetMode="External"/><Relationship Id="rId10" Type="http://schemas.openxmlformats.org/officeDocument/2006/relationships/hyperlink" Target="http://www.garant.ru/products/ipo/prime/doc/71633094/" TargetMode="External"/><Relationship Id="rId19" Type="http://schemas.openxmlformats.org/officeDocument/2006/relationships/hyperlink" Target="http://www.garant.ru/products/ipo/prime/doc/71633094/" TargetMode="External"/><Relationship Id="rId31" Type="http://schemas.openxmlformats.org/officeDocument/2006/relationships/hyperlink" Target="http://www.garant.ru/products/ipo/prime/doc/71633094/" TargetMode="External"/><Relationship Id="rId4" Type="http://schemas.openxmlformats.org/officeDocument/2006/relationships/webSettings" Target="webSettings.xml"/><Relationship Id="rId9" Type="http://schemas.openxmlformats.org/officeDocument/2006/relationships/hyperlink" Target="http://www.garant.ru/products/ipo/prime/doc/71633094/" TargetMode="External"/><Relationship Id="rId14" Type="http://schemas.openxmlformats.org/officeDocument/2006/relationships/hyperlink" Target="http://www.garant.ru/products/ipo/prime/doc/71633094/" TargetMode="External"/><Relationship Id="rId22" Type="http://schemas.openxmlformats.org/officeDocument/2006/relationships/hyperlink" Target="http://www.garant.ru/products/ipo/prime/doc/71633094/" TargetMode="External"/><Relationship Id="rId27" Type="http://schemas.openxmlformats.org/officeDocument/2006/relationships/hyperlink" Target="http://www.garant.ru/products/ipo/prime/doc/71633094/" TargetMode="External"/><Relationship Id="rId30" Type="http://schemas.openxmlformats.org/officeDocument/2006/relationships/hyperlink" Target="http://www.garant.ru/products/ipo/prime/doc/71633094/" TargetMode="External"/><Relationship Id="rId35" Type="http://schemas.openxmlformats.org/officeDocument/2006/relationships/hyperlink" Target="http://www.garant.ru/products/ipo/prime/doc/71633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13893</Words>
  <Characters>79191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Морева Ольга Юрьевна</dc:creator>
  <cp:keywords/>
  <dc:description/>
  <cp:lastModifiedBy>Морева Ольга Юрьевна</cp:lastModifiedBy>
  <cp:revision>2</cp:revision>
  <dcterms:created xsi:type="dcterms:W3CDTF">2017-12-28T12:16:00Z</dcterms:created>
  <dcterms:modified xsi:type="dcterms:W3CDTF">2017-12-28T12:27:00Z</dcterms:modified>
</cp:coreProperties>
</file>