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5" w:rsidRPr="00C94CE3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1100590"/>
      <w:r w:rsidRPr="00C94CE3">
        <w:rPr>
          <w:rFonts w:ascii="Times New Roman" w:hAnsi="Times New Roman" w:cs="Times New Roman"/>
          <w:sz w:val="28"/>
          <w:szCs w:val="28"/>
        </w:rPr>
        <w:t>Годовой отчет о выполнении муниципальной программы</w:t>
      </w:r>
    </w:p>
    <w:p w:rsidR="00EF59E5" w:rsidRPr="00C94CE3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E3">
        <w:rPr>
          <w:rFonts w:ascii="Times New Roman" w:hAnsi="Times New Roman" w:cs="Times New Roman"/>
          <w:sz w:val="28"/>
          <w:szCs w:val="28"/>
        </w:rPr>
        <w:t>«Развитие инфраструктуры Соловецкого архипелага (2014–20</w:t>
      </w:r>
      <w:r w:rsidR="00111DE9">
        <w:rPr>
          <w:rFonts w:ascii="Times New Roman" w:hAnsi="Times New Roman" w:cs="Times New Roman"/>
          <w:sz w:val="28"/>
          <w:szCs w:val="28"/>
        </w:rPr>
        <w:t>20</w:t>
      </w:r>
      <w:r w:rsidRPr="00C94CE3">
        <w:rPr>
          <w:rFonts w:ascii="Times New Roman" w:hAnsi="Times New Roman" w:cs="Times New Roman"/>
          <w:sz w:val="28"/>
          <w:szCs w:val="28"/>
        </w:rPr>
        <w:t xml:space="preserve"> годы)»</w:t>
      </w:r>
    </w:p>
    <w:p w:rsidR="00EF59E5" w:rsidRPr="00C94CE3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94CE3">
        <w:rPr>
          <w:rFonts w:ascii="Times New Roman" w:hAnsi="Times New Roman" w:cs="Times New Roman"/>
          <w:sz w:val="28"/>
          <w:szCs w:val="28"/>
        </w:rPr>
        <w:t>по итогам за 201</w:t>
      </w:r>
      <w:r w:rsidR="00111DE9">
        <w:rPr>
          <w:rFonts w:ascii="Times New Roman" w:hAnsi="Times New Roman" w:cs="Times New Roman"/>
          <w:sz w:val="28"/>
          <w:szCs w:val="28"/>
        </w:rPr>
        <w:t>7</w:t>
      </w:r>
      <w:r w:rsidRPr="00C94CE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59E5" w:rsidRPr="00C94CE3" w:rsidRDefault="00EF59E5" w:rsidP="00B1053D">
      <w:pPr>
        <w:pStyle w:val="ConsPlusNormal"/>
        <w:widowControl/>
        <w:spacing w:line="264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59E5" w:rsidRPr="00C94CE3" w:rsidRDefault="00EF59E5" w:rsidP="00232D8C">
      <w:pPr>
        <w:spacing w:after="0" w:line="264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94CE3">
        <w:rPr>
          <w:rFonts w:ascii="Times New Roman" w:eastAsia="Calibri" w:hAnsi="Times New Roman"/>
          <w:sz w:val="28"/>
          <w:szCs w:val="28"/>
          <w:lang w:eastAsia="en-US"/>
        </w:rPr>
        <w:t>В отчетном периоде в рамках муниципальной  программы «Развитие инфраструктуры Соловецкого архипелага (2014–20</w:t>
      </w:r>
      <w:r w:rsidR="00111DE9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C94CE3">
        <w:rPr>
          <w:rFonts w:ascii="Times New Roman" w:eastAsia="Calibri" w:hAnsi="Times New Roman"/>
          <w:sz w:val="28"/>
          <w:szCs w:val="28"/>
          <w:lang w:eastAsia="en-US"/>
        </w:rPr>
        <w:t xml:space="preserve"> годы)» осуществлялась реализация  по следующим  нижеперечисленным мероприятиям:</w:t>
      </w:r>
    </w:p>
    <w:p w:rsidR="00EF59E5" w:rsidRPr="00C94CE3" w:rsidRDefault="00EF59E5" w:rsidP="00232D8C">
      <w:pPr>
        <w:pStyle w:val="1"/>
        <w:tabs>
          <w:tab w:val="left" w:pos="1276"/>
          <w:tab w:val="left" w:pos="1418"/>
        </w:tabs>
        <w:spacing w:before="0" w:line="264" w:lineRule="auto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C94CE3">
        <w:rPr>
          <w:rFonts w:ascii="Times New Roman" w:hAnsi="Times New Roman" w:cs="Times New Roman"/>
          <w:b w:val="0"/>
          <w:color w:val="auto"/>
        </w:rPr>
        <w:t>2</w:t>
      </w:r>
      <w:r w:rsidRPr="00232D8C">
        <w:rPr>
          <w:rFonts w:ascii="Times New Roman" w:hAnsi="Times New Roman" w:cs="Times New Roman"/>
          <w:b w:val="0"/>
          <w:color w:val="auto"/>
        </w:rPr>
        <w:t xml:space="preserve">. </w:t>
      </w:r>
      <w:r w:rsidR="00490897" w:rsidRPr="00232D8C">
        <w:rPr>
          <w:rFonts w:ascii="Times New Roman" w:hAnsi="Times New Roman" w:cs="Times New Roman"/>
          <w:b w:val="0"/>
          <w:color w:val="auto"/>
        </w:rPr>
        <w:t>«</w:t>
      </w:r>
      <w:r w:rsidRPr="00232D8C">
        <w:rPr>
          <w:rFonts w:ascii="Times New Roman" w:hAnsi="Times New Roman" w:cs="Times New Roman"/>
          <w:b w:val="0"/>
          <w:color w:val="auto"/>
        </w:rPr>
        <w:t xml:space="preserve">Строительство и  реконструкция системы водоснабжения поселка </w:t>
      </w:r>
      <w:proofErr w:type="gramStart"/>
      <w:r w:rsidRPr="00232D8C">
        <w:rPr>
          <w:rFonts w:ascii="Times New Roman" w:hAnsi="Times New Roman" w:cs="Times New Roman"/>
          <w:b w:val="0"/>
          <w:color w:val="auto"/>
        </w:rPr>
        <w:t>Соловецкий</w:t>
      </w:r>
      <w:proofErr w:type="gramEnd"/>
      <w:r w:rsidR="00490897" w:rsidRPr="00232D8C">
        <w:rPr>
          <w:rFonts w:ascii="Times New Roman" w:hAnsi="Times New Roman" w:cs="Times New Roman"/>
          <w:b w:val="0"/>
          <w:color w:val="auto"/>
        </w:rPr>
        <w:t>»</w:t>
      </w:r>
      <w:r w:rsidR="00232D8C">
        <w:rPr>
          <w:rFonts w:ascii="Times New Roman" w:hAnsi="Times New Roman" w:cs="Times New Roman"/>
          <w:b w:val="0"/>
          <w:color w:val="auto"/>
        </w:rPr>
        <w:t>.</w:t>
      </w:r>
    </w:p>
    <w:bookmarkEnd w:id="0"/>
    <w:p w:rsidR="00C07D16" w:rsidRDefault="000A7520" w:rsidP="00232D8C">
      <w:pPr>
        <w:jc w:val="both"/>
        <w:rPr>
          <w:rFonts w:ascii="Times New Roman" w:hAnsi="Times New Roman"/>
          <w:sz w:val="28"/>
          <w:szCs w:val="28"/>
        </w:rPr>
      </w:pPr>
      <w:r w:rsidRPr="00232D8C">
        <w:rPr>
          <w:rFonts w:ascii="Times New Roman" w:hAnsi="Times New Roman"/>
          <w:sz w:val="28"/>
          <w:szCs w:val="28"/>
        </w:rPr>
        <w:t>Программой было предусмотрено</w:t>
      </w:r>
      <w:r w:rsidR="00DC40BF" w:rsidRPr="00232D8C">
        <w:rPr>
          <w:rFonts w:ascii="Times New Roman" w:hAnsi="Times New Roman"/>
          <w:sz w:val="28"/>
          <w:szCs w:val="28"/>
        </w:rPr>
        <w:t xml:space="preserve"> </w:t>
      </w:r>
      <w:r w:rsidR="009215EA" w:rsidRPr="00232D8C">
        <w:rPr>
          <w:rFonts w:ascii="Times New Roman" w:hAnsi="Times New Roman"/>
          <w:sz w:val="28"/>
          <w:szCs w:val="28"/>
        </w:rPr>
        <w:t>4 857,64</w:t>
      </w:r>
      <w:r w:rsidR="00023C05" w:rsidRPr="00232D8C">
        <w:rPr>
          <w:rFonts w:ascii="Arial" w:hAnsi="Arial" w:cs="Arial"/>
          <w:b/>
          <w:bCs/>
          <w:sz w:val="16"/>
          <w:szCs w:val="16"/>
        </w:rPr>
        <w:t xml:space="preserve"> </w:t>
      </w:r>
      <w:r w:rsidRPr="00232D8C">
        <w:rPr>
          <w:rFonts w:ascii="Times New Roman" w:hAnsi="Times New Roman"/>
          <w:sz w:val="28"/>
          <w:szCs w:val="28"/>
        </w:rPr>
        <w:t xml:space="preserve">тыс. рублей, из них: </w:t>
      </w:r>
      <w:r w:rsidR="009215EA" w:rsidRPr="00232D8C">
        <w:rPr>
          <w:rFonts w:ascii="Times New Roman" w:hAnsi="Times New Roman"/>
          <w:sz w:val="28"/>
          <w:szCs w:val="28"/>
        </w:rPr>
        <w:t xml:space="preserve">4 222,52 </w:t>
      </w:r>
      <w:r w:rsidRPr="00232D8C">
        <w:rPr>
          <w:rFonts w:ascii="Times New Roman" w:hAnsi="Times New Roman"/>
          <w:sz w:val="28"/>
          <w:szCs w:val="28"/>
        </w:rPr>
        <w:t xml:space="preserve">тыс. рублей за счет средств областного бюджета, </w:t>
      </w:r>
      <w:r w:rsidR="009215EA" w:rsidRPr="00232D8C">
        <w:rPr>
          <w:rFonts w:ascii="Times New Roman" w:hAnsi="Times New Roman"/>
          <w:sz w:val="28"/>
          <w:szCs w:val="28"/>
        </w:rPr>
        <w:t xml:space="preserve">135,12 </w:t>
      </w:r>
      <w:r w:rsidRPr="00232D8C">
        <w:rPr>
          <w:rFonts w:ascii="Times New Roman" w:hAnsi="Times New Roman"/>
          <w:sz w:val="28"/>
          <w:szCs w:val="28"/>
        </w:rPr>
        <w:t xml:space="preserve">тыс. рублей за счет средств бюджета муниципального образования «Приморский муниципальный район», </w:t>
      </w:r>
      <w:r w:rsidR="009215EA" w:rsidRPr="00232D8C">
        <w:rPr>
          <w:rFonts w:ascii="Times New Roman" w:hAnsi="Times New Roman"/>
          <w:sz w:val="28"/>
          <w:szCs w:val="28"/>
        </w:rPr>
        <w:t xml:space="preserve">500,00 </w:t>
      </w:r>
      <w:r w:rsidRPr="00232D8C">
        <w:rPr>
          <w:rFonts w:ascii="Times New Roman" w:hAnsi="Times New Roman"/>
          <w:sz w:val="28"/>
          <w:szCs w:val="28"/>
        </w:rPr>
        <w:t xml:space="preserve">тыс. рублей за счет средств бюджета МО «Сельское поселение </w:t>
      </w:r>
      <w:proofErr w:type="spellStart"/>
      <w:r w:rsidRPr="00232D8C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232D8C">
        <w:rPr>
          <w:rFonts w:ascii="Times New Roman" w:hAnsi="Times New Roman"/>
          <w:sz w:val="28"/>
          <w:szCs w:val="28"/>
        </w:rPr>
        <w:t xml:space="preserve">». </w:t>
      </w:r>
      <w:r w:rsidR="00C07D16" w:rsidRPr="00232D8C">
        <w:rPr>
          <w:rFonts w:ascii="Times New Roman" w:hAnsi="Times New Roman"/>
          <w:sz w:val="28"/>
          <w:szCs w:val="28"/>
        </w:rPr>
        <w:t xml:space="preserve">За отчетный период освоено </w:t>
      </w:r>
      <w:r w:rsidR="00C07D16" w:rsidRPr="00232D8C">
        <w:rPr>
          <w:rFonts w:ascii="Times New Roman" w:eastAsia="Calibri" w:hAnsi="Times New Roman"/>
          <w:sz w:val="28"/>
          <w:szCs w:val="28"/>
          <w:lang w:eastAsia="en-US"/>
        </w:rPr>
        <w:t xml:space="preserve">4222,51 тыс. рублей, из них за счет средств областного бюджета 4011,39 тыс. рублей, за счет </w:t>
      </w:r>
      <w:r w:rsidR="00C07D16" w:rsidRPr="00232D8C">
        <w:rPr>
          <w:rFonts w:ascii="Times New Roman" w:hAnsi="Times New Roman"/>
          <w:sz w:val="28"/>
          <w:szCs w:val="28"/>
        </w:rPr>
        <w:t xml:space="preserve">средств бюджета МО «Приморский муниципальный район» 135,12 тыс. рублей, за счет средств МО «Сельское поселение </w:t>
      </w:r>
      <w:proofErr w:type="spellStart"/>
      <w:r w:rsidR="00C07D16" w:rsidRPr="00232D8C">
        <w:rPr>
          <w:rFonts w:ascii="Times New Roman" w:hAnsi="Times New Roman"/>
          <w:sz w:val="28"/>
          <w:szCs w:val="28"/>
        </w:rPr>
        <w:t>Соловецкое</w:t>
      </w:r>
      <w:proofErr w:type="spellEnd"/>
      <w:r w:rsidR="00C07D16" w:rsidRPr="00232D8C">
        <w:rPr>
          <w:rFonts w:ascii="Times New Roman" w:hAnsi="Times New Roman"/>
          <w:sz w:val="28"/>
          <w:szCs w:val="28"/>
        </w:rPr>
        <w:t>» 76,00 тыс. рублей –  оплата ЗАО «СМУ-303» по муниципальному контракту № 9/2015 от 09.10.2015г</w:t>
      </w:r>
      <w:r w:rsidR="00C07D16" w:rsidRPr="005965E1">
        <w:rPr>
          <w:rFonts w:ascii="Times New Roman" w:hAnsi="Times New Roman"/>
          <w:sz w:val="28"/>
          <w:szCs w:val="28"/>
        </w:rPr>
        <w:t>.</w:t>
      </w:r>
    </w:p>
    <w:p w:rsidR="0009092A" w:rsidRPr="00C94CE3" w:rsidRDefault="0032051B" w:rsidP="0032051B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2051B">
        <w:rPr>
          <w:rFonts w:ascii="Times New Roman" w:hAnsi="Times New Roman"/>
          <w:sz w:val="28"/>
          <w:szCs w:val="28"/>
        </w:rPr>
        <w:t xml:space="preserve">В 2015 – 2017 годах </w:t>
      </w:r>
      <w:r>
        <w:rPr>
          <w:rFonts w:ascii="Times New Roman" w:hAnsi="Times New Roman"/>
          <w:sz w:val="28"/>
          <w:szCs w:val="28"/>
        </w:rPr>
        <w:t>в</w:t>
      </w:r>
      <w:r w:rsidRPr="0032051B">
        <w:rPr>
          <w:rFonts w:ascii="Times New Roman" w:hAnsi="Times New Roman"/>
          <w:sz w:val="28"/>
          <w:szCs w:val="28"/>
        </w:rPr>
        <w:t>ыполнены работы по укладке 10,6 км водопроводных труб (общая протяженность 14,36 км), строительство разводящих сетей, устройство водозабора на «Питьевом озере».</w:t>
      </w:r>
      <w:r>
        <w:rPr>
          <w:rFonts w:ascii="Times New Roman" w:hAnsi="Times New Roman"/>
          <w:sz w:val="28"/>
          <w:szCs w:val="28"/>
        </w:rPr>
        <w:t xml:space="preserve"> </w:t>
      </w:r>
      <w:r w:rsidR="00831EC3">
        <w:rPr>
          <w:rFonts w:ascii="Times New Roman" w:hAnsi="Times New Roman"/>
          <w:sz w:val="28"/>
          <w:szCs w:val="28"/>
        </w:rPr>
        <w:t xml:space="preserve">За отчетный период выполнены СМР по устройству наружных сетей  водопровода ППО: проложено полиэтиленовых труб </w:t>
      </w:r>
      <w:r w:rsidR="00831EC3">
        <w:rPr>
          <w:rFonts w:ascii="Times New Roman" w:hAnsi="Times New Roman"/>
          <w:sz w:val="28"/>
          <w:szCs w:val="28"/>
          <w:lang w:val="en-US"/>
        </w:rPr>
        <w:t>d</w:t>
      </w:r>
      <w:r w:rsidR="00831EC3">
        <w:rPr>
          <w:rFonts w:ascii="Times New Roman" w:hAnsi="Times New Roman"/>
          <w:sz w:val="28"/>
          <w:szCs w:val="28"/>
        </w:rPr>
        <w:t xml:space="preserve">=160мм </w:t>
      </w:r>
      <w:r w:rsidR="00831EC3">
        <w:rPr>
          <w:rFonts w:ascii="Times New Roman" w:hAnsi="Times New Roman"/>
          <w:sz w:val="28"/>
          <w:szCs w:val="28"/>
          <w:lang w:val="en-US"/>
        </w:rPr>
        <w:t>L</w:t>
      </w:r>
      <w:r w:rsidR="00831EC3">
        <w:rPr>
          <w:rFonts w:ascii="Times New Roman" w:hAnsi="Times New Roman"/>
          <w:sz w:val="28"/>
          <w:szCs w:val="28"/>
        </w:rPr>
        <w:t xml:space="preserve">=602,4м.; </w:t>
      </w:r>
      <w:r w:rsidR="00831EC3">
        <w:rPr>
          <w:rFonts w:ascii="Times New Roman" w:hAnsi="Times New Roman"/>
          <w:sz w:val="28"/>
          <w:szCs w:val="28"/>
          <w:lang w:val="en-US"/>
        </w:rPr>
        <w:t>d</w:t>
      </w:r>
      <w:r w:rsidR="00831EC3">
        <w:rPr>
          <w:rFonts w:ascii="Times New Roman" w:hAnsi="Times New Roman"/>
          <w:sz w:val="28"/>
          <w:szCs w:val="28"/>
        </w:rPr>
        <w:t xml:space="preserve">=215мм </w:t>
      </w:r>
      <w:r w:rsidR="00831EC3">
        <w:rPr>
          <w:rFonts w:ascii="Times New Roman" w:hAnsi="Times New Roman"/>
          <w:sz w:val="28"/>
          <w:szCs w:val="28"/>
          <w:lang w:val="en-US"/>
        </w:rPr>
        <w:t>L</w:t>
      </w:r>
      <w:r w:rsidR="00831EC3">
        <w:rPr>
          <w:rFonts w:ascii="Times New Roman" w:hAnsi="Times New Roman"/>
          <w:sz w:val="28"/>
          <w:szCs w:val="28"/>
        </w:rPr>
        <w:t>=488,4м.</w:t>
      </w:r>
      <w:r w:rsidR="004B6AC2">
        <w:rPr>
          <w:rFonts w:ascii="Times New Roman" w:hAnsi="Times New Roman"/>
          <w:sz w:val="28"/>
          <w:szCs w:val="28"/>
        </w:rPr>
        <w:t xml:space="preserve"> </w:t>
      </w:r>
      <w:r w:rsidR="00AB183A" w:rsidRPr="00AB183A">
        <w:rPr>
          <w:rFonts w:ascii="Times New Roman" w:hAnsi="Times New Roman"/>
          <w:color w:val="000000"/>
          <w:sz w:val="28"/>
          <w:szCs w:val="28"/>
          <w:lang w:bidi="ru-RU"/>
        </w:rPr>
        <w:t xml:space="preserve">До настоящего времени подрядной организацией обязательства </w:t>
      </w:r>
      <w:r w:rsidR="00AB183A" w:rsidRPr="00AB183A">
        <w:rPr>
          <w:rFonts w:ascii="Times New Roman" w:hAnsi="Times New Roman"/>
          <w:color w:val="000000"/>
          <w:sz w:val="28"/>
          <w:szCs w:val="28"/>
          <w:lang w:bidi="ru-RU"/>
        </w:rPr>
        <w:br/>
        <w:t>по контракту не исполнены. В ЗАО «СМУ № 303» направлены претензионные письма, а также уведомление о расторжении контракта в одностороннем порядке</w:t>
      </w:r>
      <w:r w:rsidR="004B6AC2">
        <w:rPr>
          <w:rFonts w:ascii="Times New Roman" w:hAnsi="Times New Roman"/>
          <w:sz w:val="28"/>
          <w:szCs w:val="28"/>
        </w:rPr>
        <w:t>.</w:t>
      </w:r>
    </w:p>
    <w:p w:rsidR="00494E89" w:rsidRDefault="00494E89" w:rsidP="00232D8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636D" w:rsidRPr="00C94CE3" w:rsidRDefault="00E147ED" w:rsidP="00232D8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CE3">
        <w:rPr>
          <w:rFonts w:ascii="Times New Roman" w:hAnsi="Times New Roman"/>
          <w:sz w:val="28"/>
          <w:szCs w:val="28"/>
        </w:rPr>
        <w:t>5. «</w:t>
      </w:r>
      <w:r w:rsidRPr="00232D8C">
        <w:rPr>
          <w:rFonts w:ascii="Times New Roman" w:hAnsi="Times New Roman"/>
          <w:sz w:val="28"/>
          <w:szCs w:val="28"/>
        </w:rPr>
        <w:t xml:space="preserve">Строительство канализационных сетей и коллекторов, канализационных очистных сооружений поселка Соловецкий,  в том </w:t>
      </w:r>
      <w:proofErr w:type="gramStart"/>
      <w:r w:rsidRPr="00232D8C">
        <w:rPr>
          <w:rFonts w:ascii="Times New Roman" w:hAnsi="Times New Roman"/>
          <w:sz w:val="28"/>
          <w:szCs w:val="28"/>
        </w:rPr>
        <w:t>числе</w:t>
      </w:r>
      <w:proofErr w:type="gramEnd"/>
      <w:r w:rsidRPr="00232D8C">
        <w:rPr>
          <w:rFonts w:ascii="Times New Roman" w:hAnsi="Times New Roman"/>
          <w:sz w:val="28"/>
          <w:szCs w:val="28"/>
        </w:rPr>
        <w:t xml:space="preserve"> проведение оценки воздействия на объект всемирного наследия ЮНЕСКО»</w:t>
      </w:r>
    </w:p>
    <w:p w:rsidR="00072C04" w:rsidRDefault="000F4F0F" w:rsidP="00232D8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32D8C">
        <w:rPr>
          <w:rFonts w:ascii="Times New Roman" w:hAnsi="Times New Roman"/>
          <w:sz w:val="28"/>
          <w:szCs w:val="28"/>
        </w:rPr>
        <w:t xml:space="preserve">Программой было предусмотрено </w:t>
      </w:r>
      <w:r w:rsidR="000450B4" w:rsidRPr="00232D8C">
        <w:rPr>
          <w:rFonts w:ascii="Times New Roman" w:hAnsi="Times New Roman"/>
          <w:sz w:val="28"/>
          <w:szCs w:val="28"/>
        </w:rPr>
        <w:t xml:space="preserve">49 521,06 </w:t>
      </w:r>
      <w:r w:rsidRPr="00232D8C">
        <w:rPr>
          <w:rFonts w:ascii="Times New Roman" w:hAnsi="Times New Roman"/>
          <w:sz w:val="28"/>
          <w:szCs w:val="28"/>
        </w:rPr>
        <w:t xml:space="preserve">тыс. рублей, из них: </w:t>
      </w:r>
      <w:r w:rsidR="009215EA" w:rsidRPr="00232D8C">
        <w:rPr>
          <w:rFonts w:ascii="Times New Roman" w:hAnsi="Times New Roman"/>
          <w:sz w:val="28"/>
          <w:szCs w:val="28"/>
        </w:rPr>
        <w:t>49 000,00</w:t>
      </w:r>
      <w:r w:rsidRPr="00232D8C">
        <w:rPr>
          <w:rFonts w:ascii="Times New Roman" w:hAnsi="Times New Roman"/>
          <w:sz w:val="28"/>
          <w:szCs w:val="28"/>
        </w:rPr>
        <w:t xml:space="preserve"> тыс. рублей за счет средств федерального бюджета, </w:t>
      </w:r>
      <w:r w:rsidR="000450B4" w:rsidRPr="00232D8C">
        <w:rPr>
          <w:rFonts w:ascii="Times New Roman" w:hAnsi="Times New Roman"/>
          <w:sz w:val="28"/>
          <w:szCs w:val="28"/>
        </w:rPr>
        <w:t xml:space="preserve">521,06 </w:t>
      </w:r>
      <w:r w:rsidRPr="00232D8C">
        <w:rPr>
          <w:rFonts w:ascii="Times New Roman" w:hAnsi="Times New Roman"/>
          <w:sz w:val="28"/>
          <w:szCs w:val="28"/>
        </w:rPr>
        <w:t xml:space="preserve">тыс. рублей за счет средств бюджета МО «Сельское поселение </w:t>
      </w:r>
      <w:proofErr w:type="spellStart"/>
      <w:r w:rsidRPr="00232D8C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232D8C">
        <w:rPr>
          <w:rFonts w:ascii="Times New Roman" w:hAnsi="Times New Roman"/>
          <w:sz w:val="28"/>
          <w:szCs w:val="28"/>
        </w:rPr>
        <w:t>».</w:t>
      </w:r>
      <w:r w:rsidR="009274E1">
        <w:rPr>
          <w:rFonts w:ascii="Times New Roman" w:hAnsi="Times New Roman"/>
          <w:sz w:val="28"/>
          <w:szCs w:val="28"/>
        </w:rPr>
        <w:t xml:space="preserve"> </w:t>
      </w:r>
    </w:p>
    <w:p w:rsidR="0032051B" w:rsidRDefault="00AE13ED" w:rsidP="005B05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E13ED">
        <w:rPr>
          <w:rFonts w:ascii="Times New Roman" w:hAnsi="Times New Roman"/>
          <w:sz w:val="28"/>
          <w:szCs w:val="28"/>
        </w:rPr>
        <w:t xml:space="preserve">Выделенные средства </w:t>
      </w:r>
      <w:r w:rsidRPr="00AE13ED">
        <w:rPr>
          <w:rFonts w:ascii="Times New Roman" w:eastAsia="Calibri" w:hAnsi="Times New Roman"/>
          <w:sz w:val="28"/>
          <w:szCs w:val="28"/>
          <w:lang w:eastAsia="en-US"/>
        </w:rPr>
        <w:t>не расходовались в связи с поздним открытием навигации 2017 года, неблагоприятными погодными усло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виями летнего периода, а также </w:t>
      </w:r>
      <w:r w:rsidRPr="00AE13ED">
        <w:rPr>
          <w:rFonts w:ascii="Times New Roman" w:eastAsia="Calibri" w:hAnsi="Times New Roman"/>
          <w:sz w:val="28"/>
          <w:szCs w:val="28"/>
          <w:lang w:eastAsia="en-US"/>
        </w:rPr>
        <w:t xml:space="preserve">с обнаружением в процессе производства земляных работ новых объектов археологии, что потребовало в свою очередь приостановки работ </w:t>
      </w:r>
      <w:r w:rsidRPr="00AE13ED">
        <w:rPr>
          <w:rFonts w:ascii="Times New Roman" w:eastAsia="Calibri" w:hAnsi="Times New Roman"/>
          <w:sz w:val="28"/>
          <w:szCs w:val="28"/>
          <w:lang w:eastAsia="en-US"/>
        </w:rPr>
        <w:br/>
        <w:t>для проведения археологических исследований.</w:t>
      </w:r>
    </w:p>
    <w:p w:rsidR="00DB636D" w:rsidRPr="005B0543" w:rsidRDefault="005B0543" w:rsidP="005B054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543">
        <w:rPr>
          <w:rFonts w:ascii="Times New Roman" w:hAnsi="Times New Roman"/>
          <w:sz w:val="28"/>
          <w:szCs w:val="28"/>
        </w:rPr>
        <w:t xml:space="preserve">В настоящее время идет процесс расторжения контракта с ЗАО «СМУ </w:t>
      </w:r>
      <w:r w:rsidRPr="005B0543">
        <w:rPr>
          <w:rFonts w:ascii="Times New Roman" w:hAnsi="Times New Roman"/>
          <w:sz w:val="28"/>
          <w:szCs w:val="28"/>
        </w:rPr>
        <w:lastRenderedPageBreak/>
        <w:t>№303». Согласование ЮНЕСКО о возможности строительства здания КОС отсутствует, строительно-монтажные работы приостановлены.</w:t>
      </w:r>
    </w:p>
    <w:p w:rsidR="00B4116E" w:rsidRPr="00C94CE3" w:rsidRDefault="00127D9E" w:rsidP="00232D8C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7D9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27D9E">
        <w:rPr>
          <w:rFonts w:ascii="Times New Roman" w:hAnsi="Times New Roman"/>
          <w:sz w:val="28"/>
          <w:szCs w:val="28"/>
        </w:rPr>
        <w:t>Сбор исходно-разрешительной документации, проведение инженерных изысканий, разработка технико-экономического обоснования и проектно-сметной документации, в том числе экспертиза проекта комплекса по переработке и размещению отходов производства и потребления в пос. Соловецкий</w:t>
      </w:r>
      <w:r>
        <w:rPr>
          <w:rFonts w:ascii="Times New Roman" w:hAnsi="Times New Roman"/>
          <w:sz w:val="28"/>
          <w:szCs w:val="28"/>
        </w:rPr>
        <w:t>»</w:t>
      </w:r>
    </w:p>
    <w:p w:rsidR="007D6FA5" w:rsidRDefault="00795B93" w:rsidP="007D6FA5">
      <w:pPr>
        <w:spacing w:after="0" w:line="264" w:lineRule="auto"/>
        <w:ind w:firstLine="567"/>
        <w:jc w:val="both"/>
        <w:rPr>
          <w:rStyle w:val="40pt"/>
          <w:b w:val="0"/>
          <w:bCs w:val="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653,01 тыс. рублей за счет средств бюджета МО «Приморский муниципальный район». За отчетный период освоено 653,01 тыс. рублей, из них: оплат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«БСП Сфера» 345,74 тыс. рублей по муниципальному контракту №3 от 03.11.2016г. за разработку и согласование ОРЗН; 59,00 тыс. рублей по муниципальному контракту №6 от 18.11.2016г. за экспертизу ОРЗН и СЗЗ, оплата ОАО </w:t>
      </w:r>
      <w:proofErr w:type="spellStart"/>
      <w:r>
        <w:rPr>
          <w:rFonts w:ascii="Times New Roman" w:hAnsi="Times New Roman"/>
          <w:sz w:val="28"/>
          <w:szCs w:val="28"/>
        </w:rPr>
        <w:t>ПИиНИИ</w:t>
      </w:r>
      <w:proofErr w:type="spellEnd"/>
      <w:r>
        <w:rPr>
          <w:rFonts w:ascii="Times New Roman" w:hAnsi="Times New Roman"/>
          <w:sz w:val="28"/>
          <w:szCs w:val="28"/>
        </w:rPr>
        <w:t>-ВТ «</w:t>
      </w:r>
      <w:proofErr w:type="spellStart"/>
      <w:r>
        <w:rPr>
          <w:rFonts w:ascii="Times New Roman" w:hAnsi="Times New Roman"/>
          <w:sz w:val="28"/>
          <w:szCs w:val="28"/>
        </w:rPr>
        <w:t>Ленаэропроект</w:t>
      </w:r>
      <w:proofErr w:type="spellEnd"/>
      <w:r>
        <w:rPr>
          <w:rFonts w:ascii="Times New Roman" w:hAnsi="Times New Roman"/>
          <w:sz w:val="28"/>
          <w:szCs w:val="28"/>
        </w:rPr>
        <w:t>» 248,27 тыс. рублей по муниципальному контракту №5 от 07.11.2016г. за разработку и согласование СТУ.</w:t>
      </w:r>
    </w:p>
    <w:p w:rsidR="006D0C67" w:rsidRPr="00C94CE3" w:rsidRDefault="007D6FA5" w:rsidP="007D6FA5">
      <w:pPr>
        <w:spacing w:after="0" w:line="264" w:lineRule="auto"/>
        <w:ind w:firstLine="567"/>
        <w:jc w:val="both"/>
        <w:rPr>
          <w:rStyle w:val="40pt"/>
          <w:spacing w:val="0"/>
          <w:sz w:val="28"/>
          <w:szCs w:val="28"/>
        </w:rPr>
      </w:pPr>
      <w:r>
        <w:rPr>
          <w:rStyle w:val="40pt"/>
          <w:b w:val="0"/>
          <w:bCs w:val="0"/>
          <w:spacing w:val="0"/>
          <w:sz w:val="28"/>
          <w:szCs w:val="28"/>
        </w:rPr>
        <w:t>В настоящее время</w:t>
      </w:r>
      <w:r w:rsidR="00DA3FDF" w:rsidRPr="00C94CE3">
        <w:rPr>
          <w:rStyle w:val="40pt"/>
          <w:spacing w:val="0"/>
          <w:sz w:val="28"/>
          <w:szCs w:val="28"/>
        </w:rPr>
        <w:t xml:space="preserve"> </w:t>
      </w:r>
      <w:r w:rsidRPr="00EE33D1">
        <w:rPr>
          <w:rStyle w:val="40pt"/>
          <w:b w:val="0"/>
          <w:spacing w:val="0"/>
          <w:sz w:val="28"/>
          <w:szCs w:val="28"/>
        </w:rPr>
        <w:t xml:space="preserve">проходит повторная экологическая экспертиза </w:t>
      </w:r>
      <w:r w:rsidR="00791967">
        <w:rPr>
          <w:rStyle w:val="40pt"/>
          <w:b w:val="0"/>
          <w:spacing w:val="0"/>
          <w:sz w:val="28"/>
          <w:szCs w:val="28"/>
        </w:rPr>
        <w:t xml:space="preserve">проекта </w:t>
      </w:r>
      <w:r w:rsidRPr="00EE33D1">
        <w:rPr>
          <w:rStyle w:val="40pt"/>
          <w:b w:val="0"/>
          <w:spacing w:val="0"/>
          <w:sz w:val="28"/>
          <w:szCs w:val="28"/>
        </w:rPr>
        <w:t xml:space="preserve">и </w:t>
      </w:r>
      <w:r w:rsidR="00791967">
        <w:rPr>
          <w:rStyle w:val="40pt"/>
          <w:b w:val="0"/>
          <w:spacing w:val="0"/>
          <w:sz w:val="28"/>
          <w:szCs w:val="28"/>
        </w:rPr>
        <w:t xml:space="preserve">повторная </w:t>
      </w:r>
      <w:r w:rsidRPr="00EE33D1">
        <w:rPr>
          <w:rStyle w:val="40pt"/>
          <w:b w:val="0"/>
          <w:spacing w:val="0"/>
          <w:sz w:val="28"/>
          <w:szCs w:val="28"/>
        </w:rPr>
        <w:t>государственная экспертиза</w:t>
      </w:r>
      <w:r w:rsidR="00EE33D1" w:rsidRPr="00EE33D1">
        <w:rPr>
          <w:rStyle w:val="40pt"/>
          <w:b w:val="0"/>
          <w:spacing w:val="0"/>
          <w:sz w:val="28"/>
          <w:szCs w:val="28"/>
        </w:rPr>
        <w:t xml:space="preserve"> проектно-сметной документации</w:t>
      </w:r>
      <w:r w:rsidR="00EE33D1">
        <w:rPr>
          <w:rStyle w:val="40pt"/>
          <w:b w:val="0"/>
          <w:spacing w:val="0"/>
          <w:sz w:val="28"/>
          <w:szCs w:val="28"/>
        </w:rPr>
        <w:t>.</w:t>
      </w:r>
    </w:p>
    <w:p w:rsidR="0027644C" w:rsidRPr="00C94CE3" w:rsidRDefault="0027644C" w:rsidP="00232D8C">
      <w:pPr>
        <w:pStyle w:val="40"/>
        <w:shd w:val="clear" w:color="auto" w:fill="auto"/>
        <w:spacing w:after="0" w:line="264" w:lineRule="auto"/>
        <w:ind w:firstLine="567"/>
        <w:jc w:val="both"/>
        <w:rPr>
          <w:sz w:val="28"/>
          <w:szCs w:val="28"/>
        </w:rPr>
      </w:pPr>
    </w:p>
    <w:p w:rsidR="006E41C8" w:rsidRPr="00C94CE3" w:rsidRDefault="00752FE4" w:rsidP="00232D8C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4CE3">
        <w:rPr>
          <w:rFonts w:ascii="Times New Roman" w:hAnsi="Times New Roman"/>
          <w:color w:val="000000"/>
          <w:sz w:val="28"/>
          <w:szCs w:val="28"/>
        </w:rPr>
        <w:t>8.</w:t>
      </w:r>
      <w:r w:rsidRPr="00C94CE3">
        <w:rPr>
          <w:rFonts w:ascii="Times New Roman" w:hAnsi="Times New Roman"/>
          <w:sz w:val="28"/>
          <w:szCs w:val="28"/>
        </w:rPr>
        <w:t xml:space="preserve"> «</w:t>
      </w:r>
      <w:r w:rsidRPr="00C94CE3">
        <w:rPr>
          <w:rFonts w:ascii="Times New Roman" w:hAnsi="Times New Roman"/>
          <w:color w:val="000000"/>
          <w:sz w:val="28"/>
          <w:szCs w:val="28"/>
        </w:rPr>
        <w:t>Сбор исходно-разрешительной документации, разработка проектно-сметной документации (в том числе ПИР) и 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ЮНЕСКО»</w:t>
      </w:r>
    </w:p>
    <w:p w:rsidR="00001F1B" w:rsidRDefault="00A5023A" w:rsidP="00232D8C">
      <w:pPr>
        <w:pStyle w:val="a8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предусмотрено 9,09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sz w:val="28"/>
          <w:szCs w:val="28"/>
        </w:rPr>
        <w:t>тыс. рублей за счет средств бюджета МО «Приморский муниципальный район». За отчетный период освоено 9,09 тыс. рублей – оплата по счету ПАО «Ростелеком» за актуализацию технических условий.</w:t>
      </w:r>
    </w:p>
    <w:p w:rsidR="009243CE" w:rsidRDefault="009243CE" w:rsidP="009243CE">
      <w:pPr>
        <w:pStyle w:val="a8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EE33D1">
        <w:rPr>
          <w:sz w:val="28"/>
          <w:szCs w:val="28"/>
        </w:rPr>
        <w:t xml:space="preserve">отсутствует заключение </w:t>
      </w:r>
      <w:r>
        <w:rPr>
          <w:sz w:val="28"/>
          <w:szCs w:val="28"/>
        </w:rPr>
        <w:t>ФАУ «</w:t>
      </w:r>
      <w:proofErr w:type="spellStart"/>
      <w:r>
        <w:rPr>
          <w:sz w:val="28"/>
          <w:szCs w:val="28"/>
        </w:rPr>
        <w:t>Главгосэкспертиза</w:t>
      </w:r>
      <w:proofErr w:type="spellEnd"/>
      <w:r>
        <w:rPr>
          <w:sz w:val="28"/>
          <w:szCs w:val="28"/>
        </w:rPr>
        <w:t xml:space="preserve"> России» по причине отсутствия письма ГРБС (Минстрой РФ). Получено согласования ЮНЕСКО.</w:t>
      </w:r>
    </w:p>
    <w:p w:rsidR="009243CE" w:rsidRDefault="009243CE" w:rsidP="009243CE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B636D" w:rsidRPr="00C94CE3" w:rsidRDefault="008D388E" w:rsidP="00232D8C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4CE3">
        <w:rPr>
          <w:rFonts w:ascii="Times New Roman" w:hAnsi="Times New Roman"/>
          <w:color w:val="000000"/>
          <w:sz w:val="28"/>
          <w:szCs w:val="28"/>
        </w:rPr>
        <w:t>10. «</w:t>
      </w:r>
      <w:r w:rsidRPr="00232D8C">
        <w:rPr>
          <w:rFonts w:ascii="Times New Roman" w:hAnsi="Times New Roman"/>
          <w:color w:val="000000"/>
          <w:sz w:val="28"/>
          <w:szCs w:val="28"/>
        </w:rPr>
        <w:t>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Соловецкий,  в том числе проведение оценки воздействия на объект всемирного наследия ЮНЕСКО»</w:t>
      </w:r>
      <w:r w:rsidR="00232D8C">
        <w:rPr>
          <w:rFonts w:ascii="Times New Roman" w:hAnsi="Times New Roman"/>
          <w:color w:val="000000"/>
          <w:sz w:val="28"/>
          <w:szCs w:val="28"/>
        </w:rPr>
        <w:t>.</w:t>
      </w:r>
    </w:p>
    <w:p w:rsidR="00A5023A" w:rsidRDefault="00A5023A" w:rsidP="00232D8C">
      <w:pPr>
        <w:spacing w:after="0"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Программой предусмотрено 4046,71 тыс. рублей за счет средств бюджета МО «Приморский муниципальный район». </w:t>
      </w:r>
      <w:proofErr w:type="gramStart"/>
      <w:r>
        <w:rPr>
          <w:rFonts w:ascii="Times New Roman" w:hAnsi="Times New Roman"/>
          <w:sz w:val="28"/>
          <w:szCs w:val="28"/>
        </w:rPr>
        <w:t>За отчетный период освоено 4046,71 тыс. рублей – оплата ООО «</w:t>
      </w:r>
      <w:proofErr w:type="spellStart"/>
      <w:r>
        <w:rPr>
          <w:rFonts w:ascii="Times New Roman" w:hAnsi="Times New Roman"/>
          <w:sz w:val="28"/>
          <w:szCs w:val="28"/>
        </w:rPr>
        <w:t>Архстройпроект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муниципальному контракту №86/2013 от 27.11.2013г. за выполнение работ «Сбор </w:t>
      </w:r>
      <w:r>
        <w:rPr>
          <w:rFonts w:ascii="Times New Roman" w:hAnsi="Times New Roman"/>
          <w:color w:val="000000"/>
          <w:sz w:val="28"/>
          <w:szCs w:val="28"/>
        </w:rPr>
        <w:t xml:space="preserve">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Соловецкий,  в том числе проведение оценки воздействия на объект всемирного наследия ЮНЕСКО».</w:t>
      </w:r>
      <w:proofErr w:type="gramEnd"/>
    </w:p>
    <w:p w:rsidR="008C0405" w:rsidRDefault="008C0405" w:rsidP="00636AF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получено положительное заключение</w:t>
      </w:r>
      <w:r w:rsidRPr="00D3637C">
        <w:t xml:space="preserve"> </w:t>
      </w:r>
      <w:r w:rsidRPr="00D3637C">
        <w:rPr>
          <w:rFonts w:ascii="Times New Roman" w:hAnsi="Times New Roman"/>
          <w:sz w:val="28"/>
          <w:szCs w:val="28"/>
        </w:rPr>
        <w:t>ФАУ «</w:t>
      </w:r>
      <w:proofErr w:type="spellStart"/>
      <w:r w:rsidRPr="00D3637C">
        <w:rPr>
          <w:rFonts w:ascii="Times New Roman" w:hAnsi="Times New Roman"/>
          <w:sz w:val="28"/>
          <w:szCs w:val="28"/>
        </w:rPr>
        <w:t>Главгосэкспертиза</w:t>
      </w:r>
      <w:proofErr w:type="spellEnd"/>
      <w:r w:rsidRPr="00D3637C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 xml:space="preserve">. </w:t>
      </w:r>
      <w:r w:rsidR="00791967">
        <w:rPr>
          <w:rFonts w:ascii="Times New Roman" w:hAnsi="Times New Roman"/>
          <w:sz w:val="28"/>
          <w:szCs w:val="28"/>
        </w:rPr>
        <w:t xml:space="preserve"> </w:t>
      </w:r>
    </w:p>
    <w:p w:rsidR="006341CD" w:rsidRPr="00636AFA" w:rsidRDefault="006341CD" w:rsidP="00636AFA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41CD" w:rsidRDefault="006341CD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341CD">
        <w:rPr>
          <w:rFonts w:ascii="Times New Roman" w:hAnsi="Times New Roman"/>
          <w:sz w:val="28"/>
          <w:szCs w:val="28"/>
        </w:rPr>
        <w:t xml:space="preserve">12. </w:t>
      </w:r>
      <w:r>
        <w:rPr>
          <w:rFonts w:ascii="Times New Roman" w:hAnsi="Times New Roman"/>
          <w:sz w:val="28"/>
          <w:szCs w:val="28"/>
        </w:rPr>
        <w:t>«</w:t>
      </w:r>
      <w:r w:rsidRPr="006341CD">
        <w:rPr>
          <w:rFonts w:ascii="Times New Roman" w:hAnsi="Times New Roman"/>
          <w:sz w:val="28"/>
          <w:szCs w:val="28"/>
        </w:rPr>
        <w:t>Сбор   исходно-разрешительной документации, проектирование  (в том числе ПИР), экспертиза проекта и строительство технологического причала  (включая дноуглубительные работы)  в поселке Соловецкий,  проведение оценки воздействия на объект всемирного наследия ЮНЕСКО</w:t>
      </w:r>
      <w:r>
        <w:rPr>
          <w:rFonts w:ascii="Times New Roman" w:hAnsi="Times New Roman"/>
          <w:sz w:val="28"/>
          <w:szCs w:val="28"/>
        </w:rPr>
        <w:t>»</w:t>
      </w:r>
    </w:p>
    <w:p w:rsidR="00993E76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настоящее время идет разработка проектно-сметной документации, отсутствует положительное заключение</w:t>
      </w:r>
      <w:r w:rsidRPr="00D3637C">
        <w:t xml:space="preserve"> </w:t>
      </w:r>
      <w:r w:rsidRPr="00D3637C">
        <w:rPr>
          <w:rFonts w:ascii="Times New Roman" w:hAnsi="Times New Roman"/>
          <w:sz w:val="28"/>
          <w:szCs w:val="28"/>
        </w:rPr>
        <w:t>ФАУ «</w:t>
      </w:r>
      <w:proofErr w:type="spellStart"/>
      <w:r w:rsidRPr="00D3637C">
        <w:rPr>
          <w:rFonts w:ascii="Times New Roman" w:hAnsi="Times New Roman"/>
          <w:sz w:val="28"/>
          <w:szCs w:val="28"/>
        </w:rPr>
        <w:t>Главгосэкспертиза</w:t>
      </w:r>
      <w:proofErr w:type="spellEnd"/>
      <w:r w:rsidRPr="00D3637C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 xml:space="preserve">, документация не прошла экологическую экспертизу, отсутствует положительное заключение по </w:t>
      </w:r>
      <w:r w:rsidRPr="00C94CE3">
        <w:rPr>
          <w:rStyle w:val="FontStyle15"/>
          <w:sz w:val="28"/>
          <w:szCs w:val="28"/>
        </w:rPr>
        <w:t>оценк</w:t>
      </w:r>
      <w:r>
        <w:rPr>
          <w:rStyle w:val="FontStyle15"/>
          <w:sz w:val="28"/>
          <w:szCs w:val="28"/>
        </w:rPr>
        <w:t>е</w:t>
      </w:r>
      <w:r w:rsidRPr="00C94CE3">
        <w:rPr>
          <w:rStyle w:val="FontStyle15"/>
          <w:sz w:val="28"/>
          <w:szCs w:val="28"/>
        </w:rPr>
        <w:t xml:space="preserve"> воздействия на объект всемирного наследия</w:t>
      </w:r>
      <w:r>
        <w:rPr>
          <w:rFonts w:ascii="Times New Roman" w:hAnsi="Times New Roman"/>
          <w:sz w:val="28"/>
          <w:szCs w:val="28"/>
        </w:rPr>
        <w:t xml:space="preserve"> ЮНЕСКО.</w:t>
      </w:r>
    </w:p>
    <w:p w:rsidR="00993E76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1670DD" w:rsidRDefault="006341CD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6341CD">
        <w:rPr>
          <w:rFonts w:ascii="Times New Roman" w:hAnsi="Times New Roman"/>
          <w:sz w:val="28"/>
          <w:szCs w:val="28"/>
        </w:rPr>
        <w:t xml:space="preserve"> </w:t>
      </w:r>
      <w:r w:rsidR="00993E76">
        <w:rPr>
          <w:rFonts w:ascii="Times New Roman" w:hAnsi="Times New Roman"/>
          <w:sz w:val="28"/>
          <w:szCs w:val="28"/>
        </w:rPr>
        <w:t xml:space="preserve">   </w:t>
      </w:r>
      <w:r w:rsidRPr="006341CD">
        <w:rPr>
          <w:rFonts w:ascii="Times New Roman" w:hAnsi="Times New Roman"/>
          <w:sz w:val="28"/>
          <w:szCs w:val="28"/>
        </w:rPr>
        <w:t xml:space="preserve">  </w:t>
      </w:r>
      <w:r w:rsidR="00993E76" w:rsidRPr="00993E76">
        <w:rPr>
          <w:rFonts w:ascii="Times New Roman" w:hAnsi="Times New Roman"/>
          <w:sz w:val="28"/>
          <w:szCs w:val="28"/>
        </w:rPr>
        <w:t>15.</w:t>
      </w:r>
      <w:r w:rsidR="00993E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3E76">
        <w:rPr>
          <w:rFonts w:ascii="Times New Roman" w:hAnsi="Times New Roman"/>
          <w:sz w:val="28"/>
          <w:szCs w:val="28"/>
        </w:rPr>
        <w:t>«</w:t>
      </w:r>
      <w:r w:rsidR="00993E76" w:rsidRPr="00993E76">
        <w:rPr>
          <w:rFonts w:ascii="Times New Roman" w:hAnsi="Times New Roman"/>
          <w:sz w:val="28"/>
          <w:szCs w:val="28"/>
        </w:rPr>
        <w:t>Строительство здания средней школы на 120 мест в поселке Соловецкий, проведение оценки воздействия  на объект всемирного наследия ЮНЕСКО</w:t>
      </w:r>
      <w:r w:rsidR="00993E76">
        <w:rPr>
          <w:rFonts w:ascii="Times New Roman" w:hAnsi="Times New Roman"/>
          <w:sz w:val="28"/>
          <w:szCs w:val="28"/>
        </w:rPr>
        <w:t>»</w:t>
      </w:r>
      <w:proofErr w:type="gramEnd"/>
    </w:p>
    <w:p w:rsidR="00993E76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разработана проектно-сметная документация, получено положительное заключение</w:t>
      </w:r>
      <w:r w:rsidRPr="00D3637C">
        <w:t xml:space="preserve"> </w:t>
      </w:r>
      <w:r w:rsidRPr="00D3637C">
        <w:rPr>
          <w:rFonts w:ascii="Times New Roman" w:hAnsi="Times New Roman"/>
          <w:sz w:val="28"/>
          <w:szCs w:val="28"/>
        </w:rPr>
        <w:t>ФАУ «</w:t>
      </w:r>
      <w:proofErr w:type="spellStart"/>
      <w:r w:rsidRPr="00D3637C">
        <w:rPr>
          <w:rFonts w:ascii="Times New Roman" w:hAnsi="Times New Roman"/>
          <w:sz w:val="28"/>
          <w:szCs w:val="28"/>
        </w:rPr>
        <w:t>Главгосэкспертиза</w:t>
      </w:r>
      <w:proofErr w:type="spellEnd"/>
      <w:r w:rsidRPr="00D3637C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>.</w:t>
      </w:r>
    </w:p>
    <w:p w:rsidR="00993E76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93E76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993E76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993E76">
        <w:rPr>
          <w:rFonts w:ascii="Times New Roman" w:hAnsi="Times New Roman"/>
          <w:sz w:val="28"/>
          <w:szCs w:val="28"/>
        </w:rPr>
        <w:t>Строительство здания детского сада на 110 мест в поселке Соловецкий,  проведение оценки воздействия  на объект всемирного наследия ЮНЕСКО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993E76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 разработана проектно-сметная документация, получено положительное заключение</w:t>
      </w:r>
      <w:r w:rsidRPr="00D3637C">
        <w:t xml:space="preserve"> </w:t>
      </w:r>
      <w:r w:rsidRPr="00D3637C">
        <w:rPr>
          <w:rFonts w:ascii="Times New Roman" w:hAnsi="Times New Roman"/>
          <w:sz w:val="28"/>
          <w:szCs w:val="28"/>
        </w:rPr>
        <w:t>ФАУ «</w:t>
      </w:r>
      <w:proofErr w:type="spellStart"/>
      <w:r w:rsidRPr="00D3637C">
        <w:rPr>
          <w:rFonts w:ascii="Times New Roman" w:hAnsi="Times New Roman"/>
          <w:sz w:val="28"/>
          <w:szCs w:val="28"/>
        </w:rPr>
        <w:t>Главгосэкспертиза</w:t>
      </w:r>
      <w:proofErr w:type="spellEnd"/>
      <w:r w:rsidRPr="00D3637C">
        <w:rPr>
          <w:rFonts w:ascii="Times New Roman" w:hAnsi="Times New Roman"/>
          <w:sz w:val="28"/>
          <w:szCs w:val="28"/>
        </w:rPr>
        <w:t xml:space="preserve"> России»</w:t>
      </w:r>
      <w:r>
        <w:rPr>
          <w:rFonts w:ascii="Times New Roman" w:hAnsi="Times New Roman"/>
          <w:sz w:val="28"/>
          <w:szCs w:val="28"/>
        </w:rPr>
        <w:t>.</w:t>
      </w:r>
    </w:p>
    <w:p w:rsidR="00993E76" w:rsidRPr="00C94CE3" w:rsidRDefault="00993E76" w:rsidP="00373DAB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987C9A" w:rsidRPr="00C94CE3" w:rsidRDefault="00987C9A" w:rsidP="00232D8C">
      <w:pPr>
        <w:spacing w:after="0" w:line="264" w:lineRule="auto"/>
        <w:ind w:firstLine="567"/>
        <w:jc w:val="both"/>
        <w:rPr>
          <w:rFonts w:ascii="Times New Roman" w:eastAsiaTheme="majorEastAsia" w:hAnsi="Times New Roman"/>
          <w:bCs/>
          <w:sz w:val="28"/>
          <w:szCs w:val="28"/>
        </w:rPr>
      </w:pPr>
      <w:r w:rsidRPr="00C94CE3">
        <w:rPr>
          <w:rFonts w:ascii="Times New Roman" w:eastAsiaTheme="majorEastAsia" w:hAnsi="Times New Roman"/>
          <w:bCs/>
          <w:sz w:val="28"/>
          <w:szCs w:val="28"/>
        </w:rPr>
        <w:t xml:space="preserve">22. </w:t>
      </w:r>
      <w:r w:rsidRPr="00232D8C">
        <w:rPr>
          <w:rFonts w:ascii="Times New Roman" w:eastAsiaTheme="majorEastAsia" w:hAnsi="Times New Roman"/>
          <w:bCs/>
          <w:sz w:val="28"/>
          <w:szCs w:val="28"/>
        </w:rPr>
        <w:t>«Сбор исходно-разрешительной документации, разработка  проектно-сметной документации (включая разработку технико-экономического обоснования), экспертиза проекта, строительство и модернизация существующей системы распределительных сетей электроснабжения поселка Соловецкий, оплата по договорам технологического присоединения к сетям электроснабжения, проведение оценки воздействия на объект всемирного наследия ЮНЕСКО»</w:t>
      </w:r>
      <w:r w:rsidR="00232D8C">
        <w:rPr>
          <w:rFonts w:ascii="Times New Roman" w:eastAsiaTheme="majorEastAsia" w:hAnsi="Times New Roman"/>
          <w:bCs/>
          <w:sz w:val="28"/>
          <w:szCs w:val="28"/>
        </w:rPr>
        <w:t>.</w:t>
      </w:r>
    </w:p>
    <w:p w:rsidR="0019219C" w:rsidRDefault="00A5023A" w:rsidP="00F826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4 445,29 тыс. рублей за счет средств бюджета МО «Приморский муниципальный район». За отчетный период освоено 4 445,29 тыс. рублей, из них: 3 349,71тыс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оплата ОАО «</w:t>
      </w:r>
      <w:proofErr w:type="spellStart"/>
      <w:r>
        <w:rPr>
          <w:rFonts w:ascii="Times New Roman" w:hAnsi="Times New Roman"/>
          <w:sz w:val="28"/>
          <w:szCs w:val="28"/>
        </w:rPr>
        <w:t>АрхоблЭнерго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контракту №227-01/15 от 17.08.2015г. за выполнение работ по технологическому присоединению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канализационных очистных сооружений; 1 095,58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оплата ОАО «</w:t>
      </w:r>
      <w:proofErr w:type="spellStart"/>
      <w:r>
        <w:rPr>
          <w:rFonts w:ascii="Times New Roman" w:hAnsi="Times New Roman"/>
          <w:sz w:val="28"/>
          <w:szCs w:val="28"/>
        </w:rPr>
        <w:t>АрхоблЭнерго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по контракту №418-01/15 от 22.11.2015г. за выполнение работ по технологическому присоединению </w:t>
      </w:r>
      <w:proofErr w:type="spellStart"/>
      <w:r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устройств водопроводной насосной станции первого, второго и третьего подъёмов.</w:t>
      </w:r>
    </w:p>
    <w:p w:rsidR="00F82695" w:rsidRPr="00C94CE3" w:rsidRDefault="00F82695" w:rsidP="00F82695">
      <w:pPr>
        <w:spacing w:after="0"/>
        <w:ind w:firstLine="567"/>
        <w:jc w:val="both"/>
        <w:rPr>
          <w:rStyle w:val="FontStyle15"/>
          <w:sz w:val="28"/>
          <w:szCs w:val="28"/>
        </w:rPr>
      </w:pPr>
    </w:p>
    <w:p w:rsidR="00574DBA" w:rsidRPr="00C94CE3" w:rsidRDefault="00574DBA" w:rsidP="00232D8C">
      <w:pPr>
        <w:pStyle w:val="Style6"/>
        <w:widowControl/>
        <w:spacing w:line="264" w:lineRule="auto"/>
        <w:ind w:firstLine="567"/>
        <w:rPr>
          <w:rStyle w:val="FontStyle15"/>
          <w:sz w:val="28"/>
          <w:szCs w:val="28"/>
        </w:rPr>
      </w:pPr>
      <w:r w:rsidRPr="00C94CE3">
        <w:rPr>
          <w:rStyle w:val="FontStyle15"/>
          <w:sz w:val="28"/>
          <w:szCs w:val="28"/>
        </w:rPr>
        <w:lastRenderedPageBreak/>
        <w:t>24. «Сбор исходно-разрешительной документации и реконструкция здания муниципальной бани пос. Соловецкий, в том числе проведение оценки воздействия на объект всемирного наследия ЮНЕСКО»</w:t>
      </w:r>
    </w:p>
    <w:p w:rsidR="00A5023A" w:rsidRDefault="00A5023A" w:rsidP="00232D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предусмотрено 3700,00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за счет средств бюджета МО «Приморский муниципальный район». За отчетный период освоено 3 690,00 тыс. рублей - оплата МБУ «Соловецкий многофункциональный центр» по контракту №13/2016 от 21.12.2016г. за выполнение работ по реконструкции здания муниципальной бани 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оловецкий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A52AC" w:rsidRDefault="009A52AC" w:rsidP="00232D8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реконструкция здания муниципальной бани завершена, </w:t>
      </w:r>
      <w:r w:rsidR="00791967">
        <w:rPr>
          <w:rFonts w:ascii="Times New Roman" w:hAnsi="Times New Roman"/>
          <w:sz w:val="28"/>
          <w:szCs w:val="28"/>
        </w:rPr>
        <w:t>получено</w:t>
      </w:r>
      <w:r>
        <w:rPr>
          <w:rFonts w:ascii="Times New Roman" w:hAnsi="Times New Roman"/>
          <w:sz w:val="28"/>
          <w:szCs w:val="28"/>
        </w:rPr>
        <w:t xml:space="preserve"> заключени</w:t>
      </w:r>
      <w:r w:rsidR="007919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791967">
        <w:rPr>
          <w:rFonts w:ascii="Times New Roman" w:hAnsi="Times New Roman"/>
          <w:sz w:val="28"/>
          <w:szCs w:val="28"/>
        </w:rPr>
        <w:t xml:space="preserve">по </w:t>
      </w:r>
      <w:r w:rsidR="00791967" w:rsidRPr="00C94CE3">
        <w:rPr>
          <w:rStyle w:val="FontStyle15"/>
          <w:sz w:val="28"/>
          <w:szCs w:val="28"/>
        </w:rPr>
        <w:t>оценк</w:t>
      </w:r>
      <w:r w:rsidR="00791967">
        <w:rPr>
          <w:rStyle w:val="FontStyle15"/>
          <w:sz w:val="28"/>
          <w:szCs w:val="28"/>
        </w:rPr>
        <w:t>е</w:t>
      </w:r>
      <w:r w:rsidR="00791967" w:rsidRPr="00C94CE3">
        <w:rPr>
          <w:rStyle w:val="FontStyle15"/>
          <w:sz w:val="28"/>
          <w:szCs w:val="28"/>
        </w:rPr>
        <w:t xml:space="preserve"> воздействия на объект всемирного наследия</w:t>
      </w:r>
      <w:r w:rsidR="007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ЮНЕСКО</w:t>
      </w:r>
      <w:r w:rsidR="00791967">
        <w:rPr>
          <w:rFonts w:ascii="Times New Roman" w:hAnsi="Times New Roman"/>
          <w:sz w:val="28"/>
          <w:szCs w:val="28"/>
        </w:rPr>
        <w:t>, объект введен в эксплуатацию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322BA3" w:rsidRPr="00C94CE3" w:rsidRDefault="00322BA3" w:rsidP="00232D8C">
      <w:pPr>
        <w:pStyle w:val="40"/>
        <w:shd w:val="clear" w:color="auto" w:fill="auto"/>
        <w:spacing w:after="0" w:line="264" w:lineRule="auto"/>
        <w:ind w:firstLine="567"/>
        <w:jc w:val="both"/>
        <w:rPr>
          <w:rStyle w:val="40pt"/>
          <w:spacing w:val="0"/>
          <w:sz w:val="28"/>
          <w:szCs w:val="28"/>
        </w:rPr>
      </w:pPr>
    </w:p>
    <w:p w:rsidR="009274E1" w:rsidRPr="009274E1" w:rsidRDefault="002027F3" w:rsidP="00232D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C703B">
        <w:rPr>
          <w:rStyle w:val="40pt"/>
          <w:b w:val="0"/>
          <w:spacing w:val="0"/>
          <w:sz w:val="28"/>
          <w:szCs w:val="28"/>
        </w:rPr>
        <w:t>31</w:t>
      </w:r>
      <w:r w:rsidRPr="002027F3">
        <w:rPr>
          <w:rStyle w:val="40pt"/>
          <w:spacing w:val="0"/>
          <w:sz w:val="28"/>
          <w:szCs w:val="28"/>
        </w:rPr>
        <w:t xml:space="preserve">. </w:t>
      </w:r>
      <w:r w:rsidR="009274E1" w:rsidRPr="009274E1">
        <w:rPr>
          <w:rFonts w:ascii="Times New Roman" w:hAnsi="Times New Roman"/>
          <w:sz w:val="28"/>
          <w:szCs w:val="28"/>
        </w:rPr>
        <w:t xml:space="preserve">«Разработка документов территориального планирования, проектов планировок и благоустройства поселка </w:t>
      </w:r>
      <w:proofErr w:type="gramStart"/>
      <w:r w:rsidR="009274E1" w:rsidRPr="009274E1">
        <w:rPr>
          <w:rFonts w:ascii="Times New Roman" w:hAnsi="Times New Roman"/>
          <w:sz w:val="28"/>
          <w:szCs w:val="28"/>
        </w:rPr>
        <w:t>Соловецкий</w:t>
      </w:r>
      <w:proofErr w:type="gramEnd"/>
      <w:r w:rsidR="009274E1" w:rsidRPr="009274E1">
        <w:rPr>
          <w:rFonts w:ascii="Times New Roman" w:hAnsi="Times New Roman"/>
          <w:sz w:val="28"/>
          <w:szCs w:val="28"/>
        </w:rPr>
        <w:t>, включая инженерные изыскания, а также внесение изменений в утвержденные документы»</w:t>
      </w:r>
    </w:p>
    <w:p w:rsidR="009274E1" w:rsidRPr="009274E1" w:rsidRDefault="009274E1" w:rsidP="00232D8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274E1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Программой предусмотрено </w:t>
      </w:r>
      <w:r w:rsidRPr="009274E1">
        <w:rPr>
          <w:rFonts w:ascii="Times New Roman" w:hAnsi="Times New Roman"/>
          <w:bCs/>
          <w:sz w:val="28"/>
          <w:szCs w:val="28"/>
        </w:rPr>
        <w:t xml:space="preserve">367,75 тыс. рублей, из них: </w:t>
      </w:r>
      <w:r w:rsidRPr="009274E1">
        <w:rPr>
          <w:rFonts w:ascii="Times New Roman" w:eastAsia="Calibri" w:hAnsi="Times New Roman"/>
          <w:sz w:val="28"/>
          <w:szCs w:val="28"/>
          <w:lang w:eastAsia="en-US"/>
        </w:rPr>
        <w:t xml:space="preserve">150,00 тыс. рублей за счет средств областного бюджета, 217,75 тыс. рублей за счет </w:t>
      </w:r>
      <w:r w:rsidRPr="009274E1">
        <w:rPr>
          <w:rFonts w:ascii="Times New Roman" w:hAnsi="Times New Roman"/>
          <w:sz w:val="28"/>
          <w:szCs w:val="28"/>
        </w:rPr>
        <w:t>средств бюджета МО «Приморский муниципальный район». За отчетный период освоено 367,75 тыс. рублей  - оплат</w:t>
      </w:r>
      <w:proofErr w:type="gramStart"/>
      <w:r w:rsidRPr="009274E1">
        <w:rPr>
          <w:rFonts w:ascii="Times New Roman" w:hAnsi="Times New Roman"/>
          <w:sz w:val="28"/>
          <w:szCs w:val="28"/>
        </w:rPr>
        <w:t>а ООО</w:t>
      </w:r>
      <w:proofErr w:type="gramEnd"/>
      <w:r w:rsidRPr="009274E1">
        <w:rPr>
          <w:rFonts w:ascii="Times New Roman" w:hAnsi="Times New Roman"/>
          <w:sz w:val="28"/>
          <w:szCs w:val="28"/>
        </w:rPr>
        <w:t xml:space="preserve"> Научно-внедренческий центр «Интеграционные технологии» 268,75 тыс. рублей по муниципальному контракту №01242400000617003213 от 01.08.2017г. за внесение изменений в генеральный план поселка Соловецкий МО "Сельское поселение </w:t>
      </w:r>
      <w:proofErr w:type="spellStart"/>
      <w:r w:rsidRPr="009274E1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9274E1">
        <w:rPr>
          <w:rFonts w:ascii="Times New Roman" w:hAnsi="Times New Roman"/>
          <w:sz w:val="28"/>
          <w:szCs w:val="28"/>
        </w:rPr>
        <w:t xml:space="preserve">»; оплата ИП Токарева Е.В. 99,00 тыс. рублей по договору подряда от 30.06.2017г. (и дополнительному соглашению от 15.09.2017г. к договору подряда от 30.06.2017г.) за подготовку проекта внесения изменений в генеральный план и правил землепользования и застройки МО «Сельское поселение </w:t>
      </w:r>
      <w:proofErr w:type="spellStart"/>
      <w:r w:rsidRPr="009274E1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9274E1">
        <w:rPr>
          <w:rFonts w:ascii="Times New Roman" w:hAnsi="Times New Roman"/>
          <w:sz w:val="28"/>
          <w:szCs w:val="28"/>
        </w:rPr>
        <w:t>».</w:t>
      </w:r>
    </w:p>
    <w:p w:rsidR="00641F9C" w:rsidRPr="00C94CE3" w:rsidRDefault="00641F9C" w:rsidP="00232D8C">
      <w:pPr>
        <w:pStyle w:val="40"/>
        <w:shd w:val="clear" w:color="auto" w:fill="auto"/>
        <w:spacing w:after="0" w:line="264" w:lineRule="auto"/>
        <w:ind w:firstLine="567"/>
        <w:jc w:val="both"/>
        <w:rPr>
          <w:rStyle w:val="40pt"/>
          <w:spacing w:val="0"/>
          <w:sz w:val="28"/>
          <w:szCs w:val="28"/>
        </w:rPr>
      </w:pPr>
    </w:p>
    <w:p w:rsidR="00987C9A" w:rsidRDefault="00987C9A" w:rsidP="00232D8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CE3">
        <w:rPr>
          <w:rFonts w:ascii="Times New Roman" w:hAnsi="Times New Roman"/>
          <w:sz w:val="28"/>
          <w:szCs w:val="28"/>
        </w:rPr>
        <w:t xml:space="preserve">33. </w:t>
      </w:r>
      <w:r w:rsidRPr="00232D8C">
        <w:rPr>
          <w:rFonts w:ascii="Times New Roman" w:hAnsi="Times New Roman"/>
          <w:sz w:val="28"/>
          <w:szCs w:val="28"/>
        </w:rPr>
        <w:t>«Развитие дорожной сети Соловецкого архипелага, в том числе сбор исходно-разрешительной документации, разработка проектной документации (включая разработку комплексной транспортной схемы), экспертиза проекта, строительство, реконструкция и капитальный ремонт автомобильных дорог, не  относящихся к памятникам истории и культуры, проведение оценки воздействия на объект всемирного наследия ЮНЕСКО»</w:t>
      </w:r>
      <w:r w:rsidR="00850C2E" w:rsidRPr="00232D8C">
        <w:rPr>
          <w:rFonts w:ascii="Times New Roman" w:hAnsi="Times New Roman"/>
          <w:sz w:val="28"/>
          <w:szCs w:val="28"/>
        </w:rPr>
        <w:t>.</w:t>
      </w:r>
    </w:p>
    <w:p w:rsidR="00791967" w:rsidRDefault="00850C2E" w:rsidP="00232D8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0C2E">
        <w:rPr>
          <w:rFonts w:ascii="Times New Roman" w:hAnsi="Times New Roman"/>
          <w:sz w:val="28"/>
          <w:szCs w:val="28"/>
        </w:rPr>
        <w:t xml:space="preserve">Программой было предусмотрено </w:t>
      </w:r>
      <w:r>
        <w:rPr>
          <w:rFonts w:ascii="Times New Roman" w:hAnsi="Times New Roman"/>
          <w:sz w:val="28"/>
          <w:szCs w:val="28"/>
        </w:rPr>
        <w:t xml:space="preserve">100,00 тыс. рублей </w:t>
      </w:r>
      <w:r w:rsidRPr="00850C2E">
        <w:rPr>
          <w:rFonts w:ascii="Times New Roman" w:hAnsi="Times New Roman"/>
          <w:sz w:val="28"/>
          <w:szCs w:val="28"/>
        </w:rPr>
        <w:t xml:space="preserve">за счет средств бюджета МО «Сельское поселение </w:t>
      </w:r>
      <w:proofErr w:type="spellStart"/>
      <w:r w:rsidRPr="00850C2E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850C2E">
        <w:rPr>
          <w:rFonts w:ascii="Times New Roman" w:hAnsi="Times New Roman"/>
          <w:sz w:val="28"/>
          <w:szCs w:val="28"/>
        </w:rPr>
        <w:t>».</w:t>
      </w:r>
      <w:r w:rsidR="00356F60">
        <w:rPr>
          <w:rFonts w:ascii="Times New Roman" w:hAnsi="Times New Roman"/>
          <w:sz w:val="28"/>
          <w:szCs w:val="28"/>
        </w:rPr>
        <w:t xml:space="preserve"> </w:t>
      </w:r>
    </w:p>
    <w:p w:rsidR="00850C2E" w:rsidRPr="00C94CE3" w:rsidRDefault="00356F60" w:rsidP="00232D8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по освоению средств за отчетный период не предоставлено.</w:t>
      </w:r>
    </w:p>
    <w:p w:rsidR="00F82695" w:rsidRDefault="00F82695" w:rsidP="00232D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E76" w:rsidRDefault="00993E76" w:rsidP="00232D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3E76" w:rsidRDefault="00993E76" w:rsidP="00232D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50C2E" w:rsidRDefault="00850C2E" w:rsidP="00232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850C2E">
        <w:rPr>
          <w:rFonts w:ascii="Times New Roman" w:hAnsi="Times New Roman"/>
          <w:sz w:val="28"/>
          <w:szCs w:val="28"/>
        </w:rPr>
        <w:t xml:space="preserve">38. </w:t>
      </w:r>
      <w:r>
        <w:rPr>
          <w:rFonts w:ascii="Times New Roman" w:hAnsi="Times New Roman"/>
          <w:sz w:val="28"/>
          <w:szCs w:val="28"/>
        </w:rPr>
        <w:t>«</w:t>
      </w:r>
      <w:r w:rsidRPr="00850C2E">
        <w:rPr>
          <w:rFonts w:ascii="Times New Roman" w:hAnsi="Times New Roman"/>
          <w:sz w:val="28"/>
          <w:szCs w:val="28"/>
        </w:rPr>
        <w:t xml:space="preserve">Реконструкция жилищного фонда поселка </w:t>
      </w:r>
      <w:proofErr w:type="gramStart"/>
      <w:r w:rsidRPr="00850C2E">
        <w:rPr>
          <w:rFonts w:ascii="Times New Roman" w:hAnsi="Times New Roman"/>
          <w:sz w:val="28"/>
          <w:szCs w:val="28"/>
        </w:rPr>
        <w:t>Соловецкий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791967" w:rsidRDefault="00850C2E" w:rsidP="00232D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32D8C">
        <w:rPr>
          <w:rFonts w:ascii="Times New Roman" w:hAnsi="Times New Roman"/>
          <w:sz w:val="28"/>
          <w:szCs w:val="28"/>
        </w:rPr>
        <w:t xml:space="preserve">Программой было предусмотрено 100,00 тыс. рублей за счет средств бюджета МО «Сельское поселение </w:t>
      </w:r>
      <w:proofErr w:type="spellStart"/>
      <w:r w:rsidRPr="00232D8C">
        <w:rPr>
          <w:rFonts w:ascii="Times New Roman" w:hAnsi="Times New Roman"/>
          <w:sz w:val="28"/>
          <w:szCs w:val="28"/>
        </w:rPr>
        <w:t>Соловецкое</w:t>
      </w:r>
      <w:proofErr w:type="spellEnd"/>
      <w:r w:rsidRPr="00232D8C">
        <w:rPr>
          <w:rFonts w:ascii="Times New Roman" w:hAnsi="Times New Roman"/>
          <w:sz w:val="28"/>
          <w:szCs w:val="28"/>
        </w:rPr>
        <w:t>»</w:t>
      </w:r>
      <w:r w:rsidR="00BC056B" w:rsidRPr="00232D8C">
        <w:rPr>
          <w:rFonts w:ascii="Times New Roman" w:hAnsi="Times New Roman"/>
          <w:sz w:val="28"/>
          <w:szCs w:val="28"/>
        </w:rPr>
        <w:t>.</w:t>
      </w:r>
      <w:r w:rsidR="00BC056B" w:rsidRPr="00C94CE3">
        <w:rPr>
          <w:rFonts w:ascii="Times New Roman" w:hAnsi="Times New Roman"/>
          <w:sz w:val="28"/>
          <w:szCs w:val="28"/>
        </w:rPr>
        <w:t xml:space="preserve"> </w:t>
      </w:r>
    </w:p>
    <w:p w:rsidR="00232D8C" w:rsidRDefault="0055331E" w:rsidP="00CD1CA2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Данных по освоению средств за отчетный период не предоставлено.</w:t>
      </w:r>
    </w:p>
    <w:p w:rsidR="00BC056B" w:rsidRPr="00C94CE3" w:rsidRDefault="00BC056B" w:rsidP="00232D8C">
      <w:pPr>
        <w:pStyle w:val="ConsPlusNonformat"/>
        <w:widowControl w:val="0"/>
        <w:suppressAutoHyphens/>
        <w:autoSpaceDE/>
        <w:autoSpaceDN/>
        <w:adjustRightInd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CE3" w:rsidRPr="003F5063" w:rsidRDefault="00C94CE3" w:rsidP="00232D8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5063">
        <w:rPr>
          <w:rFonts w:ascii="Times New Roman" w:hAnsi="Times New Roman"/>
          <w:sz w:val="28"/>
          <w:szCs w:val="28"/>
        </w:rPr>
        <w:t>57. «</w:t>
      </w:r>
      <w:r w:rsidRPr="00232D8C">
        <w:rPr>
          <w:rFonts w:ascii="Times New Roman" w:hAnsi="Times New Roman"/>
          <w:sz w:val="28"/>
          <w:szCs w:val="28"/>
        </w:rPr>
        <w:t>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работ)»</w:t>
      </w:r>
    </w:p>
    <w:p w:rsidR="00610347" w:rsidRDefault="00610347" w:rsidP="00232D8C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8C">
        <w:rPr>
          <w:rFonts w:ascii="Times New Roman" w:hAnsi="Times New Roman"/>
          <w:sz w:val="28"/>
          <w:szCs w:val="28"/>
        </w:rPr>
        <w:t xml:space="preserve">Программой было предусмотрено </w:t>
      </w:r>
      <w:r w:rsidR="001E4ACC" w:rsidRPr="00232D8C">
        <w:rPr>
          <w:rFonts w:ascii="Times New Roman" w:hAnsi="Times New Roman"/>
          <w:sz w:val="28"/>
          <w:szCs w:val="28"/>
        </w:rPr>
        <w:t xml:space="preserve">1 938,33 </w:t>
      </w:r>
      <w:r w:rsidRPr="00232D8C">
        <w:rPr>
          <w:rFonts w:ascii="Times New Roman" w:hAnsi="Times New Roman"/>
          <w:sz w:val="28"/>
          <w:szCs w:val="28"/>
        </w:rPr>
        <w:t>тыс. рублей за счет средств бюджета муниципального образования «Приморский муниципальный район».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4CE3">
        <w:rPr>
          <w:rFonts w:ascii="Times New Roman" w:hAnsi="Times New Roman"/>
          <w:sz w:val="28"/>
          <w:szCs w:val="28"/>
        </w:rPr>
        <w:t xml:space="preserve">За отчетный период освоено </w:t>
      </w:r>
      <w:r>
        <w:rPr>
          <w:rFonts w:ascii="Times New Roman" w:hAnsi="Times New Roman"/>
          <w:sz w:val="28"/>
          <w:szCs w:val="28"/>
        </w:rPr>
        <w:t>19</w:t>
      </w:r>
      <w:r w:rsidR="00232D8C">
        <w:rPr>
          <w:rFonts w:ascii="Times New Roman" w:hAnsi="Times New Roman"/>
          <w:sz w:val="28"/>
          <w:szCs w:val="28"/>
        </w:rPr>
        <w:t>3</w:t>
      </w:r>
      <w:r w:rsidR="006157D7">
        <w:rPr>
          <w:rFonts w:ascii="Times New Roman" w:hAnsi="Times New Roman"/>
          <w:sz w:val="28"/>
          <w:szCs w:val="28"/>
        </w:rPr>
        <w:t>7,8</w:t>
      </w:r>
      <w:r w:rsidR="00DD0F52">
        <w:rPr>
          <w:rFonts w:ascii="Times New Roman" w:hAnsi="Times New Roman"/>
          <w:sz w:val="28"/>
          <w:szCs w:val="28"/>
        </w:rPr>
        <w:t>8</w:t>
      </w:r>
      <w:r w:rsidRPr="00C94CE3">
        <w:rPr>
          <w:rFonts w:ascii="Times New Roman" w:hAnsi="Times New Roman"/>
          <w:sz w:val="28"/>
          <w:szCs w:val="28"/>
        </w:rPr>
        <w:t xml:space="preserve"> тыс. рублей за счет средств бюджета муниципального образования «</w:t>
      </w:r>
      <w:r>
        <w:rPr>
          <w:rFonts w:ascii="Times New Roman" w:hAnsi="Times New Roman"/>
          <w:sz w:val="28"/>
          <w:szCs w:val="28"/>
        </w:rPr>
        <w:t>Приморский муниципальный район».</w:t>
      </w:r>
    </w:p>
    <w:p w:rsidR="00C94CE3" w:rsidRPr="003F5063" w:rsidRDefault="00C94CE3" w:rsidP="00781BCC">
      <w:pPr>
        <w:spacing w:line="264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F5063"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Осуществлено финансовое обеспечение деятельности </w:t>
      </w:r>
      <w:r w:rsidR="00781BCC" w:rsidRPr="003F5063">
        <w:rPr>
          <w:rFonts w:ascii="Times New Roman" w:hAnsi="Times New Roman"/>
          <w:sz w:val="28"/>
          <w:szCs w:val="28"/>
        </w:rPr>
        <w:t>муниципально</w:t>
      </w:r>
      <w:r w:rsidR="00781BCC">
        <w:rPr>
          <w:rFonts w:ascii="Times New Roman" w:hAnsi="Times New Roman"/>
          <w:sz w:val="28"/>
          <w:szCs w:val="28"/>
        </w:rPr>
        <w:t>го</w:t>
      </w:r>
      <w:r w:rsidR="00781BCC" w:rsidRPr="003F5063">
        <w:rPr>
          <w:rFonts w:ascii="Times New Roman" w:hAnsi="Times New Roman"/>
          <w:sz w:val="28"/>
          <w:szCs w:val="28"/>
        </w:rPr>
        <w:t xml:space="preserve"> казенно</w:t>
      </w:r>
      <w:r w:rsidR="00781BCC">
        <w:rPr>
          <w:rFonts w:ascii="Times New Roman" w:hAnsi="Times New Roman"/>
          <w:sz w:val="28"/>
          <w:szCs w:val="28"/>
        </w:rPr>
        <w:t>го учреждения</w:t>
      </w:r>
      <w:r w:rsidR="00781BCC" w:rsidRPr="003F5063">
        <w:rPr>
          <w:rFonts w:ascii="Times New Roman" w:hAnsi="Times New Roman"/>
          <w:sz w:val="28"/>
          <w:szCs w:val="28"/>
        </w:rPr>
        <w:t xml:space="preserve"> "Управление по капитальному строительству"</w:t>
      </w:r>
      <w:r w:rsidR="00781BCC">
        <w:rPr>
          <w:rFonts w:ascii="Times New Roman" w:hAnsi="Times New Roman"/>
          <w:sz w:val="28"/>
          <w:szCs w:val="28"/>
        </w:rPr>
        <w:t>.</w:t>
      </w:r>
      <w:r w:rsidR="00781B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F5063">
        <w:rPr>
          <w:rFonts w:ascii="Times New Roman" w:eastAsia="Calibri" w:hAnsi="Times New Roman"/>
          <w:sz w:val="28"/>
          <w:szCs w:val="28"/>
          <w:lang w:eastAsia="en-US"/>
        </w:rPr>
        <w:t>Мероприятие реализовано в полном объеме.</w:t>
      </w:r>
    </w:p>
    <w:p w:rsidR="000C402B" w:rsidRDefault="000C402B" w:rsidP="001476CC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75726" w:rsidRPr="00AB183A" w:rsidRDefault="00C94CE3" w:rsidP="00FA501D">
      <w:pPr>
        <w:ind w:firstLine="709"/>
        <w:contextualSpacing/>
        <w:jc w:val="both"/>
        <w:rPr>
          <w:rFonts w:ascii="Times New Roman" w:eastAsia="Calibri" w:hAnsi="Times New Roman"/>
          <w:sz w:val="27"/>
          <w:szCs w:val="27"/>
          <w:lang w:eastAsia="en-US"/>
        </w:rPr>
      </w:pPr>
      <w:proofErr w:type="gramStart"/>
      <w:r w:rsidRPr="00AB183A">
        <w:rPr>
          <w:rFonts w:ascii="Times New Roman" w:eastAsia="Calibri" w:hAnsi="Times New Roman"/>
          <w:sz w:val="27"/>
          <w:szCs w:val="27"/>
          <w:lang w:eastAsia="en-US"/>
        </w:rPr>
        <w:t>Запланированные средства федерального, областного и районного бюджетов  по мероприятиям данной программы освоены не в полном объеме.</w:t>
      </w:r>
      <w:proofErr w:type="gramEnd"/>
      <w:r w:rsidRPr="00AB183A">
        <w:rPr>
          <w:rFonts w:ascii="Times New Roman" w:eastAsia="Calibri" w:hAnsi="Times New Roman"/>
          <w:sz w:val="27"/>
          <w:szCs w:val="27"/>
          <w:lang w:eastAsia="en-US"/>
        </w:rPr>
        <w:t xml:space="preserve"> Причины неполного освоения средств объясняются несвоевременным  перечислением средств федерального и областного  бюджетов, сложными климатическими и геологическими условиями на Соловецком полуострове, а также необходимостью проведения сплошного археологического сопровождения при проведении строительных работ на объекте всемирного наследия ЮНЕСКО.</w:t>
      </w:r>
    </w:p>
    <w:p w:rsidR="00F82695" w:rsidRPr="00AB183A" w:rsidRDefault="00F82695" w:rsidP="00FA501D">
      <w:pPr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FA501D" w:rsidRPr="00FA501D" w:rsidRDefault="00FA501D" w:rsidP="00FA501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bidi="ru-RU"/>
        </w:rPr>
      </w:pPr>
      <w:r w:rsidRPr="00FA501D">
        <w:rPr>
          <w:rFonts w:ascii="Times New Roman" w:hAnsi="Times New Roman"/>
          <w:color w:val="000000"/>
          <w:sz w:val="27"/>
          <w:szCs w:val="27"/>
          <w:lang w:bidi="ru-RU"/>
        </w:rPr>
        <w:t>18 апреля 2017 года с Северным (Арктическим) федеральным университетом имени М.В. Ломоносова» (далее – САФУ) заключен государственный контракт на выполнение работ по разработке (корректировке) архитектурно – планировочных решений, проведению оценки воздействия на выдающуюся универсальную ценность объекта всемирного наследия ЮНЕСКО в отношении объектов на территории Соловецкого архипелага. Срок исполнения контракта - 31.12.2018</w:t>
      </w:r>
      <w:r w:rsidRPr="00AB183A">
        <w:rPr>
          <w:rFonts w:ascii="Times New Roman" w:hAnsi="Times New Roman"/>
          <w:color w:val="000000"/>
          <w:sz w:val="27"/>
          <w:szCs w:val="27"/>
          <w:lang w:bidi="ru-RU"/>
        </w:rPr>
        <w:t>г</w:t>
      </w:r>
      <w:r w:rsidRPr="00FA501D">
        <w:rPr>
          <w:rFonts w:ascii="Times New Roman" w:hAnsi="Times New Roman"/>
          <w:color w:val="000000"/>
          <w:sz w:val="27"/>
          <w:szCs w:val="27"/>
          <w:lang w:bidi="ru-RU"/>
        </w:rPr>
        <w:t>.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В рамках указанного государственного контракта планируется: </w:t>
      </w:r>
    </w:p>
    <w:p w:rsidR="00F82695" w:rsidRPr="00AB183A" w:rsidRDefault="00F82695" w:rsidP="00F8269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Разработать архитектурно-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планировочные решения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и подготовить отчеты по оценке воздействия на выдающуюся универсальную ценность объекта всемирного наследия ЮНЕСКО </w:t>
      </w:r>
      <w:r w:rsidRPr="00AB183A">
        <w:rPr>
          <w:rFonts w:ascii="Times New Roman" w:hAnsi="Times New Roman" w:cs="Times New Roman"/>
          <w:color w:val="000000"/>
          <w:sz w:val="27"/>
          <w:szCs w:val="27"/>
        </w:rPr>
        <w:t>«Историко-культурный комплекс Соловецких островов» в отношении следующих объектов: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• строительство многоквартирного жилого фонда для расселения из ветхого и аварийного жилого фонда пос. 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Соловецкий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• реконструкция многоквартирного жилого фонда пос. 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Соловецкий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• здание средней школы на 120 мест в пос. 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Соловецкий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F82695" w:rsidRPr="00AB183A" w:rsidRDefault="00F82695" w:rsidP="00F8269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en-US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Разработать (откорректировать) архитектурно-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планировочные решения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 с применением (использованием) ранее разработанной проектной документации и подготовить отчеты по оценке воздействия на выдающуюся универсальную ценность объекта всемирного наследия ЮНЕСКО </w:t>
      </w:r>
      <w:r w:rsidRPr="00AB183A">
        <w:rPr>
          <w:rFonts w:ascii="Times New Roman" w:hAnsi="Times New Roman" w:cs="Times New Roman"/>
          <w:color w:val="000000"/>
          <w:sz w:val="27"/>
          <w:szCs w:val="27"/>
        </w:rPr>
        <w:t>«Историко-культурный комплекс Соловецких островов» в отношении следующих объектов: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• здание представительства администрации Архангельской области в пос. 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lastRenderedPageBreak/>
        <w:t>Соловецкий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• здание участковой больницы в пос. </w:t>
      </w: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Соловецкий</w:t>
      </w:r>
      <w:proofErr w:type="gramEnd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• комплекс по переработке и размещению отходов производства и потребления в пос. Соловецкий;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• причал для маломерного флота в пос. Соловецкий;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• канализационные очистные сооружения;</w:t>
      </w:r>
    </w:p>
    <w:p w:rsidR="00F82695" w:rsidRPr="00AB183A" w:rsidRDefault="00F82695" w:rsidP="00F8269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>• технологический причал в пос. Соловецкий.</w:t>
      </w:r>
    </w:p>
    <w:p w:rsidR="00F82695" w:rsidRPr="00AB183A" w:rsidRDefault="00F82695" w:rsidP="00F8269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Разработать комплексную транспортную схему Соловецкого архипелага (транспортный мастер-план), выполнить оценку воздействия на выдающуюся универсальную ценность объекта всемирного наследия ЮНЕСКО </w:t>
      </w:r>
      <w:r w:rsidRPr="00AB183A">
        <w:rPr>
          <w:rFonts w:ascii="Times New Roman" w:hAnsi="Times New Roman" w:cs="Times New Roman"/>
          <w:color w:val="000000"/>
          <w:sz w:val="27"/>
          <w:szCs w:val="27"/>
        </w:rPr>
        <w:t xml:space="preserve">«Историко-культурный комплекс Соловецких островов». </w:t>
      </w:r>
    </w:p>
    <w:p w:rsidR="00F82695" w:rsidRPr="00AB183A" w:rsidRDefault="00F82695" w:rsidP="00F82695">
      <w:pPr>
        <w:pStyle w:val="ConsPlusNormal"/>
        <w:widowControl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color w:val="000000"/>
          <w:sz w:val="27"/>
          <w:szCs w:val="27"/>
          <w:lang w:bidi="ru-RU"/>
        </w:rPr>
      </w:pPr>
      <w:proofErr w:type="gramStart"/>
      <w:r w:rsidRPr="00AB183A">
        <w:rPr>
          <w:rFonts w:ascii="Times New Roman" w:hAnsi="Times New Roman" w:cs="Times New Roman"/>
          <w:color w:val="000000"/>
          <w:sz w:val="27"/>
          <w:szCs w:val="27"/>
          <w:lang w:bidi="ru-RU"/>
        </w:rPr>
        <w:t xml:space="preserve">Разработать комплексные энергетические решения по обеспечению энергоснабжения пос. Соловецкий, в том числе архитектурно-художественные и пространственно-планировочные решения энергетического центра, выполнить оценку воздействия на выдающуюся универсальную ценность объекта всемирного наследия ЮНЕСКО </w:t>
      </w:r>
      <w:r w:rsidRPr="00AB183A">
        <w:rPr>
          <w:rFonts w:ascii="Times New Roman" w:hAnsi="Times New Roman" w:cs="Times New Roman"/>
          <w:color w:val="000000"/>
          <w:sz w:val="27"/>
          <w:szCs w:val="27"/>
        </w:rPr>
        <w:t>«Историко-культурный комплекс Соловецких островов».</w:t>
      </w:r>
      <w:proofErr w:type="gramEnd"/>
    </w:p>
    <w:p w:rsidR="00B75726" w:rsidRDefault="00B75726" w:rsidP="00B1053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B75726" w:rsidSect="000E0577">
          <w:footerReference w:type="default" r:id="rId9"/>
          <w:pgSz w:w="11906" w:h="16838"/>
          <w:pgMar w:top="568" w:right="707" w:bottom="851" w:left="1418" w:header="708" w:footer="573" w:gutter="0"/>
          <w:cols w:space="708"/>
          <w:docGrid w:linePitch="360"/>
        </w:sectPr>
      </w:pPr>
    </w:p>
    <w:p w:rsidR="00B75726" w:rsidRPr="00C547DE" w:rsidRDefault="00B75726" w:rsidP="00B75726">
      <w:pPr>
        <w:pStyle w:val="ConsPlusNonformat"/>
        <w:widowControl w:val="0"/>
        <w:numPr>
          <w:ilvl w:val="0"/>
          <w:numId w:val="2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B75726" w:rsidRPr="00C547DE" w:rsidRDefault="00B75726" w:rsidP="00B7572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B75726" w:rsidRPr="00C547DE" w:rsidRDefault="00B75726" w:rsidP="00277BBE">
      <w:pPr>
        <w:pStyle w:val="ConsPlusNonformat"/>
        <w:ind w:right="-31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5A1A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111DE9">
        <w:rPr>
          <w:rFonts w:ascii="Times New Roman" w:hAnsi="Times New Roman" w:cs="Times New Roman"/>
          <w:sz w:val="26"/>
          <w:szCs w:val="26"/>
        </w:rPr>
        <w:t>20</w:t>
      </w:r>
      <w:r w:rsidRPr="00CF5A1A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B75726" w:rsidRDefault="00B75726" w:rsidP="00B75726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за  20</w:t>
      </w:r>
      <w:r w:rsidR="00111DE9">
        <w:rPr>
          <w:rFonts w:ascii="Times New Roman" w:hAnsi="Times New Roman" w:cs="Times New Roman"/>
          <w:sz w:val="26"/>
          <w:szCs w:val="26"/>
        </w:rPr>
        <w:t>17</w:t>
      </w:r>
      <w:r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836"/>
        <w:gridCol w:w="851"/>
        <w:gridCol w:w="928"/>
        <w:gridCol w:w="900"/>
        <w:gridCol w:w="851"/>
        <w:gridCol w:w="850"/>
        <w:gridCol w:w="851"/>
        <w:gridCol w:w="850"/>
        <w:gridCol w:w="851"/>
        <w:gridCol w:w="850"/>
        <w:gridCol w:w="709"/>
        <w:gridCol w:w="581"/>
        <w:gridCol w:w="582"/>
        <w:gridCol w:w="865"/>
        <w:gridCol w:w="992"/>
      </w:tblGrid>
      <w:tr w:rsidR="003B030E" w:rsidRPr="003B030E" w:rsidTr="00AF64B0">
        <w:trPr>
          <w:trHeight w:val="360"/>
          <w:tblHeader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Ответственный</w:t>
            </w: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br/>
              <w:t>исполнитель,</w:t>
            </w: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br/>
              <w:t>соисполнители, участники</w:t>
            </w:r>
          </w:p>
        </w:tc>
        <w:tc>
          <w:tcPr>
            <w:tcW w:w="11355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111D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Объем финансирования муниципальной программы за 20</w:t>
            </w:r>
            <w:r w:rsidR="00111DE9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 год,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Причины отклонения</w:t>
            </w:r>
          </w:p>
        </w:tc>
      </w:tr>
      <w:tr w:rsidR="003B030E" w:rsidRPr="003B030E" w:rsidTr="00AF64B0">
        <w:trPr>
          <w:trHeight w:val="263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787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в том числе по источникам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B030E" w:rsidRPr="003B030E" w:rsidTr="00AF64B0">
        <w:trPr>
          <w:trHeight w:val="915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61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бюджет МО Приморский район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бюджет МО Сельское поселение </w:t>
            </w:r>
            <w:proofErr w:type="spellStart"/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освоено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B030E" w:rsidRPr="003B030E" w:rsidTr="00AF64B0">
        <w:trPr>
          <w:trHeight w:val="450"/>
          <w:tblHeader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план на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кассовые расходы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B030E">
              <w:rPr>
                <w:rFonts w:ascii="Times New Roman" w:hAnsi="Times New Roman"/>
                <w:bCs/>
                <w:sz w:val="14"/>
                <w:szCs w:val="14"/>
              </w:rPr>
              <w:t>план на год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3B030E">
              <w:rPr>
                <w:rFonts w:ascii="Times New Roman" w:hAnsi="Times New Roman"/>
                <w:bCs/>
                <w:sz w:val="14"/>
                <w:szCs w:val="14"/>
              </w:rPr>
              <w:t>кассовые расходы</w:t>
            </w: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36F3E" w:rsidRPr="003B030E" w:rsidTr="00AF64B0">
        <w:trPr>
          <w:trHeight w:val="225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BA3CFF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</w:p>
        </w:tc>
      </w:tr>
      <w:tr w:rsidR="008B7FAE" w:rsidRPr="003B030E" w:rsidTr="00AF64B0">
        <w:trPr>
          <w:trHeight w:val="10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2. Строительство и  реконструкция системы водоснабжения поселка  </w:t>
            </w:r>
            <w:proofErr w:type="gram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Соловецкий</w:t>
            </w:r>
            <w:proofErr w:type="gramEnd"/>
            <w:r w:rsidRPr="003B03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C2654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716C38">
              <w:rPr>
                <w:rFonts w:ascii="Times New Roman" w:hAnsi="Times New Roman"/>
                <w:bCs/>
                <w:sz w:val="16"/>
                <w:szCs w:val="16"/>
              </w:rPr>
              <w:t>857,64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4222,51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86,93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1DE9">
              <w:rPr>
                <w:rFonts w:ascii="Times New Roman" w:hAnsi="Times New Roman"/>
                <w:sz w:val="16"/>
                <w:szCs w:val="16"/>
              </w:rPr>
              <w:t>4222,52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4011,39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6C38">
              <w:rPr>
                <w:rFonts w:ascii="Times New Roman" w:hAnsi="Times New Roman"/>
                <w:sz w:val="16"/>
                <w:szCs w:val="16"/>
              </w:rPr>
              <w:t>135,12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135,12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76,00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4222,51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FAE" w:rsidRPr="003B030E" w:rsidRDefault="00276779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не завершены</w:t>
            </w:r>
          </w:p>
        </w:tc>
      </w:tr>
      <w:tr w:rsidR="00D36F3E" w:rsidRPr="003B030E" w:rsidTr="00AF64B0">
        <w:trPr>
          <w:trHeight w:val="109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proofErr w:type="gramStart"/>
            <w:r w:rsidRPr="003B030E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сетей и коллекторов, канализационных очистных сооружений поселка Соловецкий,  проведение оценки воздействия на объект всемирного наследия ЮНЕСКО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C2654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494E9B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49</w:t>
            </w:r>
            <w:r w:rsidR="005E524A" w:rsidRPr="005E524A">
              <w:rPr>
                <w:rFonts w:ascii="Times New Roman" w:hAnsi="Times New Roman"/>
                <w:bCs/>
                <w:sz w:val="16"/>
                <w:szCs w:val="16"/>
              </w:rPr>
              <w:t>521,06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5E524A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4A">
              <w:rPr>
                <w:rFonts w:ascii="Times New Roman" w:hAnsi="Times New Roman"/>
                <w:bCs/>
                <w:sz w:val="16"/>
                <w:szCs w:val="16"/>
              </w:rPr>
              <w:t>49000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5E524A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24A">
              <w:rPr>
                <w:rFonts w:ascii="Times New Roman" w:hAnsi="Times New Roman"/>
                <w:sz w:val="16"/>
                <w:szCs w:val="16"/>
              </w:rPr>
              <w:t>521,06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276779" w:rsidP="000104D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данные не </w:t>
            </w:r>
            <w:proofErr w:type="spellStart"/>
            <w:proofErr w:type="gramStart"/>
            <w:r w:rsidRPr="003B030E">
              <w:rPr>
                <w:rFonts w:ascii="Times New Roman" w:hAnsi="Times New Roman"/>
                <w:sz w:val="16"/>
                <w:szCs w:val="16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лены</w:t>
            </w:r>
            <w:proofErr w:type="gramEnd"/>
          </w:p>
        </w:tc>
      </w:tr>
      <w:tr w:rsidR="00D36F3E" w:rsidRPr="003B030E" w:rsidTr="00AF64B0">
        <w:trPr>
          <w:trHeight w:val="127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450572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50572">
              <w:rPr>
                <w:rFonts w:ascii="Times New Roman" w:hAnsi="Times New Roman"/>
                <w:sz w:val="16"/>
                <w:szCs w:val="16"/>
              </w:rPr>
              <w:t>6.</w:t>
            </w:r>
            <w:r w:rsidR="009B7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50572">
              <w:rPr>
                <w:rFonts w:ascii="Times New Roman" w:hAnsi="Times New Roman"/>
                <w:sz w:val="16"/>
                <w:szCs w:val="16"/>
              </w:rPr>
              <w:t xml:space="preserve">Сбор исходно-разрешительной документации, проведение инженерных изысканий, разработка технико-экономического обоснования и проектно-сметной документации, в том числе экспертиза проекта комплекса по </w:t>
            </w:r>
            <w:r w:rsidRPr="00450572">
              <w:rPr>
                <w:rFonts w:ascii="Times New Roman" w:hAnsi="Times New Roman"/>
                <w:sz w:val="16"/>
                <w:szCs w:val="16"/>
              </w:rPr>
              <w:lastRenderedPageBreak/>
              <w:t>переработке и размещению отходов производства и потребления в пос. Соловецкий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C26543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по инфраструктурному развитию и муниципальному хозяйству администрации  МО «Приморский муниципальный район»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450572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50572">
              <w:rPr>
                <w:rFonts w:ascii="Times New Roman" w:hAnsi="Times New Roman"/>
                <w:bCs/>
                <w:sz w:val="16"/>
                <w:szCs w:val="16"/>
              </w:rPr>
              <w:t>653,01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653,01</w:t>
            </w:r>
            <w:r w:rsidR="0045057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  <w:r w:rsidR="004505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450572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572">
              <w:rPr>
                <w:rFonts w:ascii="Times New Roman" w:hAnsi="Times New Roman"/>
                <w:sz w:val="16"/>
                <w:szCs w:val="16"/>
              </w:rPr>
              <w:t>653,01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8B7FA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653,01</w:t>
            </w:r>
            <w:r w:rsidR="0045057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767ED8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653,01</w:t>
            </w:r>
            <w:r w:rsidR="0045057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D36F3E" w:rsidRPr="003B030E" w:rsidTr="00AF64B0">
        <w:trPr>
          <w:trHeight w:val="138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lastRenderedPageBreak/>
              <w:t>8.</w:t>
            </w:r>
            <w:r w:rsidR="009B7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Сбор исходно-разрешительной документации, разработка проектно-сметной документации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br/>
              <w:t xml:space="preserve">(в том числе ПИР) и экспертиза проекта на реконструкцию причального комплекса «Тамарин» пос. Соловецкий,  в том числе проведение оценки воздействия на объект всемирного наследия ЮНЕСКО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7780">
              <w:rPr>
                <w:rFonts w:ascii="Times New Roman" w:hAnsi="Times New Roman"/>
                <w:bCs/>
                <w:sz w:val="16"/>
                <w:szCs w:val="16"/>
              </w:rPr>
              <w:t>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226A5">
              <w:rPr>
                <w:rFonts w:ascii="Times New Roman" w:hAnsi="Times New Roman"/>
                <w:sz w:val="16"/>
                <w:szCs w:val="16"/>
              </w:rPr>
              <w:t>9,09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  <w:r w:rsidR="00CD77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780">
              <w:rPr>
                <w:rFonts w:ascii="Times New Roman" w:hAnsi="Times New Roman"/>
                <w:sz w:val="16"/>
                <w:szCs w:val="16"/>
              </w:rPr>
              <w:t>9,09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9,09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9,09</w:t>
            </w:r>
            <w:r w:rsidR="00CD7780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B030E" w:rsidRPr="003B030E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D36F3E" w:rsidRPr="003B030E" w:rsidTr="00AF64B0">
        <w:trPr>
          <w:trHeight w:val="135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10.</w:t>
            </w:r>
            <w:r w:rsidR="009B7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Сбор исходно-разрешительной документации, разработка проектно-сметной документации (в том числе ПИР) и экспертиза проекта строительства причала для маломерного флота пос. Соловецкий,  в том числе проведение оценки воздействия на объект всемирного наследия ЮНЕСКО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D7780">
              <w:rPr>
                <w:rFonts w:ascii="Times New Roman" w:hAnsi="Times New Roman"/>
                <w:bCs/>
                <w:sz w:val="16"/>
                <w:szCs w:val="16"/>
              </w:rPr>
              <w:t>4046,71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4046,71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6A5" w:rsidRPr="003B030E" w:rsidRDefault="00F226A5" w:rsidP="00F226A5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CD77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7780">
              <w:rPr>
                <w:rFonts w:ascii="Times New Roman" w:hAnsi="Times New Roman"/>
                <w:sz w:val="16"/>
                <w:szCs w:val="16"/>
              </w:rPr>
              <w:t>4046,71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F226A5">
              <w:rPr>
                <w:rFonts w:ascii="Times New Roman" w:hAnsi="Times New Roman"/>
                <w:sz w:val="16"/>
                <w:szCs w:val="16"/>
              </w:rPr>
              <w:t>4046,71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4046,71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D36F3E" w:rsidRPr="003B030E" w:rsidTr="00AF64B0">
        <w:trPr>
          <w:trHeight w:val="202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9323C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lastRenderedPageBreak/>
              <w:t>22.</w:t>
            </w:r>
            <w:r w:rsidR="009B7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 xml:space="preserve">Сбор исходно-разрешительной документации, разработка  проектно-сметной документации (включая разработку технико-экономического обоснования), экспертиза проекта, строительство и модернизация существующей системы распределительных сетей электроснабжения поселка Соловецкий, оплата по договорам технологического присоединения к сетям электроснабжения, проведение оценки воздействия на объект всемирного наследия ЮНЕСКО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области, ГКУ АО «Дирекция по развитию Соловецкого архипелага»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209BB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209BB">
              <w:rPr>
                <w:rFonts w:ascii="Times New Roman" w:hAnsi="Times New Roman"/>
                <w:bCs/>
                <w:sz w:val="16"/>
                <w:szCs w:val="16"/>
              </w:rPr>
              <w:t>4445,29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4445,29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209BB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BB">
              <w:rPr>
                <w:rFonts w:ascii="Times New Roman" w:hAnsi="Times New Roman"/>
                <w:sz w:val="16"/>
                <w:szCs w:val="16"/>
              </w:rPr>
              <w:t>4445,29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4445,29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4445,29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D36F3E" w:rsidRPr="003B030E" w:rsidTr="00AF64B0">
        <w:trPr>
          <w:trHeight w:val="114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24.</w:t>
            </w:r>
            <w:r w:rsidR="009B7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Сбор исходно-разрешительной документации и реконструкция здания муниципальной бани пос. Соловецкий, в том числе проведение оценки воздействия на объект всемирного наследия ЮНЕСКО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504A7A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04A7A">
              <w:rPr>
                <w:rFonts w:ascii="Times New Roman" w:hAnsi="Times New Roman"/>
                <w:bCs/>
                <w:sz w:val="16"/>
                <w:szCs w:val="16"/>
              </w:rPr>
              <w:t>3700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3690,00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504A7A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A7A">
              <w:rPr>
                <w:rFonts w:ascii="Times New Roman" w:hAnsi="Times New Roman"/>
                <w:sz w:val="16"/>
                <w:szCs w:val="16"/>
              </w:rPr>
              <w:t>3700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F226A5">
              <w:rPr>
                <w:rFonts w:ascii="Times New Roman" w:hAnsi="Times New Roman"/>
                <w:sz w:val="16"/>
                <w:szCs w:val="16"/>
              </w:rPr>
              <w:t>3690,00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276779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экономия средств по контракту</w:t>
            </w:r>
          </w:p>
        </w:tc>
      </w:tr>
      <w:tr w:rsidR="00D36F3E" w:rsidRPr="003B030E" w:rsidTr="00AF64B0">
        <w:trPr>
          <w:trHeight w:val="135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0D1A5D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D1A5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31. Разработка документов территориального планирования, проектов планировок и благоустройства поселка </w:t>
            </w:r>
            <w:proofErr w:type="gramStart"/>
            <w:r w:rsidRPr="000D1A5D">
              <w:rPr>
                <w:rFonts w:ascii="Times New Roman" w:hAnsi="Times New Roman"/>
                <w:sz w:val="16"/>
                <w:szCs w:val="16"/>
              </w:rPr>
              <w:t>Соловецкий</w:t>
            </w:r>
            <w:proofErr w:type="gramEnd"/>
            <w:r w:rsidRPr="000D1A5D">
              <w:rPr>
                <w:rFonts w:ascii="Times New Roman" w:hAnsi="Times New Roman"/>
                <w:sz w:val="16"/>
                <w:szCs w:val="16"/>
              </w:rPr>
              <w:t>, включая инженерные изыскания, а также внесение изменений в утвержденные документы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Комитет по управлению муниципальным имуществом и земельным отношениями администрации муниципального образования «Приморский муниципальный район»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5C703B" w:rsidRDefault="005C703B" w:rsidP="005C703B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0D1A5D" w:rsidRPr="000D1A5D">
              <w:rPr>
                <w:rFonts w:ascii="Times New Roman" w:hAnsi="Times New Roman"/>
                <w:bCs/>
                <w:sz w:val="16"/>
                <w:szCs w:val="16"/>
              </w:rPr>
              <w:t>67,75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0D1A5D" w:rsidRDefault="005C703B" w:rsidP="005C703B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367,75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5C703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0D1A5D" w:rsidRPr="000D1A5D">
              <w:rPr>
                <w:rFonts w:ascii="Times New Roman" w:hAnsi="Times New Roman"/>
                <w:sz w:val="16"/>
                <w:szCs w:val="16"/>
              </w:rPr>
              <w:t>150</w:t>
            </w:r>
            <w:r w:rsidR="000D1A5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5C703B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0D1A5D" w:rsidRPr="000D1A5D">
              <w:rPr>
                <w:rFonts w:ascii="Times New Roman" w:hAnsi="Times New Roman"/>
                <w:sz w:val="16"/>
                <w:szCs w:val="16"/>
              </w:rPr>
              <w:t>217,75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5C703B">
              <w:rPr>
                <w:rFonts w:ascii="Times New Roman" w:hAnsi="Times New Roman"/>
                <w:sz w:val="16"/>
                <w:szCs w:val="16"/>
              </w:rPr>
              <w:t>217,75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5C703B">
              <w:rPr>
                <w:rFonts w:ascii="Times New Roman" w:hAnsi="Times New Roman"/>
                <w:sz w:val="16"/>
                <w:szCs w:val="16"/>
              </w:rPr>
              <w:t>367,75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5C703B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61980" w:rsidRPr="003B030E" w:rsidTr="00AF64B0">
        <w:trPr>
          <w:trHeight w:val="199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3B030E" w:rsidRDefault="00B61980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33.</w:t>
            </w:r>
            <w:r w:rsidR="009B7D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Развитие дорожной сети Соловецкого архипелага, в том числе сбор исходно-разрешительной документации, разработка проектной документации (включая разработку комплексной транспортной схемы), экспертиза проекта, строительство, реконструкция и капитальный ремонт автомобильных дорог, не  относящихся к памятникам истории и культуры, проведение оценки воздействия на объект всемирного наследия ЮНЕСКО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3B030E" w:rsidRDefault="00B61980" w:rsidP="001012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</w:t>
            </w:r>
            <w:r>
              <w:rPr>
                <w:rFonts w:ascii="Times New Roman" w:hAnsi="Times New Roman"/>
                <w:sz w:val="16"/>
                <w:szCs w:val="16"/>
              </w:rPr>
              <w:t>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B61980" w:rsidP="00376399">
            <w:pPr>
              <w:spacing w:after="0" w:line="240" w:lineRule="auto"/>
              <w:ind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0" w:rsidRPr="001012FB" w:rsidRDefault="00F226A5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1012FB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12F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3B030E" w:rsidRDefault="00B61980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980" w:rsidRPr="003B030E" w:rsidRDefault="008A4A2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данные не </w:t>
            </w:r>
            <w:proofErr w:type="spellStart"/>
            <w:proofErr w:type="gramStart"/>
            <w:r w:rsidRPr="003B030E">
              <w:rPr>
                <w:rFonts w:ascii="Times New Roman" w:hAnsi="Times New Roman"/>
                <w:sz w:val="16"/>
                <w:szCs w:val="16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лены</w:t>
            </w:r>
            <w:proofErr w:type="gramEnd"/>
          </w:p>
        </w:tc>
      </w:tr>
      <w:tr w:rsidR="00D36F3E" w:rsidRPr="003B030E" w:rsidTr="00AF64B0">
        <w:trPr>
          <w:trHeight w:val="112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lastRenderedPageBreak/>
              <w:t>38. Реконструкция</w:t>
            </w:r>
            <w:r w:rsidRPr="003B030E">
              <w:rPr>
                <w:rFonts w:ascii="Times New Roman" w:hAnsi="Times New Roman"/>
                <w:sz w:val="16"/>
                <w:szCs w:val="16"/>
              </w:rPr>
              <w:br/>
              <w:t xml:space="preserve">жилищного фонда поселка </w:t>
            </w:r>
            <w:proofErr w:type="gram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Соловецкий</w:t>
            </w:r>
            <w:proofErr w:type="gramEnd"/>
          </w:p>
          <w:p w:rsidR="00D36F3E" w:rsidRPr="003B030E" w:rsidRDefault="00D36F3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образования «Сельское поселение </w:t>
            </w:r>
            <w:proofErr w:type="spellStart"/>
            <w:r w:rsidRPr="003B030E">
              <w:rPr>
                <w:rFonts w:ascii="Times New Roman" w:hAnsi="Times New Roman"/>
                <w:sz w:val="16"/>
                <w:szCs w:val="16"/>
              </w:rPr>
              <w:t>Соловецкое</w:t>
            </w:r>
            <w:proofErr w:type="spellEnd"/>
            <w:r w:rsidRPr="003B030E">
              <w:rPr>
                <w:rFonts w:ascii="Times New Roman" w:hAnsi="Times New Roman"/>
                <w:sz w:val="16"/>
                <w:szCs w:val="16"/>
              </w:rPr>
              <w:t>» Приморского муниципального района Архангельской области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12044E">
              <w:rPr>
                <w:rFonts w:ascii="Times New Roman" w:hAnsi="Times New Roman"/>
                <w:bCs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  <w:r w:rsidR="00B6198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12044E" w:rsidP="0012044E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F226A5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  <w:r w:rsidR="003B030E"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3B030E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B030E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  <w:r w:rsidR="00F226A5">
              <w:rPr>
                <w:rFonts w:ascii="Times New Roman" w:hAnsi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30E" w:rsidRPr="003B030E" w:rsidRDefault="008A4A25" w:rsidP="000104D8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 xml:space="preserve">данные не </w:t>
            </w:r>
            <w:proofErr w:type="spellStart"/>
            <w:proofErr w:type="gramStart"/>
            <w:r w:rsidRPr="003B030E">
              <w:rPr>
                <w:rFonts w:ascii="Times New Roman" w:hAnsi="Times New Roman"/>
                <w:sz w:val="16"/>
                <w:szCs w:val="16"/>
              </w:rPr>
              <w:t>предостав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лены</w:t>
            </w:r>
            <w:proofErr w:type="gramEnd"/>
          </w:p>
        </w:tc>
      </w:tr>
      <w:tr w:rsidR="002A58E6" w:rsidRPr="003B030E" w:rsidTr="002A58E6">
        <w:trPr>
          <w:trHeight w:val="1125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E6" w:rsidRPr="003B030E" w:rsidRDefault="002A58E6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57.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030E">
              <w:rPr>
                <w:rFonts w:ascii="Times New Roman" w:hAnsi="Times New Roman"/>
                <w:sz w:val="16"/>
                <w:szCs w:val="16"/>
              </w:rPr>
              <w:t>Субсидии муниципальному казенному учреждению "Управление по капитальному строительству" 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E6" w:rsidRPr="003B030E" w:rsidRDefault="002A58E6" w:rsidP="003B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030E">
              <w:rPr>
                <w:rFonts w:ascii="Times New Roman" w:hAnsi="Times New Roman"/>
                <w:sz w:val="16"/>
                <w:szCs w:val="16"/>
              </w:rPr>
              <w:t>Управление по инфраструктурному развитию и муниципальному хозяйству администрации МО «Приморский муниципальный район»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1938,33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DD0F5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1937,8</w:t>
            </w:r>
            <w:r w:rsidR="00DD0F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6157D7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0A003E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1938,33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DD0F5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1937,8</w:t>
            </w:r>
            <w:r w:rsidR="00DD0F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376399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58E6" w:rsidRPr="009215EA" w:rsidRDefault="002A58E6" w:rsidP="00DD0F52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1937,8</w:t>
            </w:r>
            <w:r w:rsidR="00DD0F5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58E6" w:rsidRPr="003B030E" w:rsidRDefault="002A58E6" w:rsidP="00BA3CFF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экономия средств</w:t>
            </w:r>
          </w:p>
        </w:tc>
      </w:tr>
      <w:tr w:rsidR="00B61980" w:rsidRPr="003B030E" w:rsidTr="00AF64B0">
        <w:trPr>
          <w:trHeight w:val="517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1980" w:rsidRPr="00C10806" w:rsidRDefault="00B61980" w:rsidP="007B60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60E3">
              <w:rPr>
                <w:rFonts w:ascii="Times New Roman" w:hAnsi="Times New Roman"/>
                <w:sz w:val="16"/>
                <w:szCs w:val="16"/>
              </w:rPr>
              <w:t>Всего по муниципальной  программе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69738,88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DD0F52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19372,</w:t>
            </w:r>
            <w:r w:rsidR="00DD0F52">
              <w:rPr>
                <w:rFonts w:ascii="Times New Roman" w:hAnsi="Times New Roman"/>
                <w:sz w:val="14"/>
                <w:szCs w:val="16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27,78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49000,00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2A58E6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4372,52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2A58E6" w:rsidP="006157D7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4161,39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2A58E6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15145,30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DD0F52" w:rsidP="00DD0F52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15134,85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1221,06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76,00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B6198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B6198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AF64B0" w:rsidP="00DD0F52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19372,</w:t>
            </w:r>
            <w:r w:rsidR="00DD0F52">
              <w:rPr>
                <w:rFonts w:ascii="Times New Roman" w:hAnsi="Times New Roman"/>
                <w:sz w:val="14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1980" w:rsidRPr="009215EA" w:rsidRDefault="00B61980" w:rsidP="00376399">
            <w:pPr>
              <w:spacing w:after="0"/>
              <w:ind w:left="-108" w:right="-125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22703F" w:rsidSect="00C26543">
          <w:pgSz w:w="16838" w:h="11906" w:orient="landscape"/>
          <w:pgMar w:top="1276" w:right="567" w:bottom="709" w:left="851" w:header="709" w:footer="573" w:gutter="0"/>
          <w:cols w:space="708"/>
          <w:docGrid w:linePitch="360"/>
        </w:sect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Pr="00F244B9" w:rsidRDefault="0022703F" w:rsidP="0022703F">
      <w:pPr>
        <w:pStyle w:val="ConsPlusNonformat"/>
        <w:widowControl w:val="0"/>
        <w:numPr>
          <w:ilvl w:val="0"/>
          <w:numId w:val="3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ОТЧЕТ</w:t>
      </w:r>
    </w:p>
    <w:p w:rsidR="0022703F" w:rsidRPr="00F244B9" w:rsidRDefault="0022703F" w:rsidP="0022703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об исполнении целевых показателей муниципальной программы</w:t>
      </w:r>
    </w:p>
    <w:p w:rsidR="0022703F" w:rsidRPr="00F244B9" w:rsidRDefault="0022703F" w:rsidP="002270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7B65B3">
        <w:rPr>
          <w:rFonts w:ascii="Times New Roman" w:hAnsi="Times New Roman" w:cs="Times New Roman"/>
          <w:sz w:val="26"/>
          <w:szCs w:val="26"/>
        </w:rPr>
        <w:t>20</w:t>
      </w:r>
      <w:r w:rsidRPr="00F244B9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22703F" w:rsidRPr="00F244B9" w:rsidRDefault="0022703F" w:rsidP="002270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F244B9">
        <w:rPr>
          <w:rFonts w:ascii="Times New Roman" w:hAnsi="Times New Roman" w:cs="Times New Roman"/>
          <w:sz w:val="26"/>
          <w:szCs w:val="26"/>
        </w:rPr>
        <w:t>по итогам 201</w:t>
      </w:r>
      <w:r w:rsidR="007B65B3">
        <w:rPr>
          <w:rFonts w:ascii="Times New Roman" w:hAnsi="Times New Roman" w:cs="Times New Roman"/>
          <w:sz w:val="26"/>
          <w:szCs w:val="26"/>
        </w:rPr>
        <w:t xml:space="preserve">7 </w:t>
      </w:r>
      <w:r w:rsidRPr="00F244B9">
        <w:rPr>
          <w:rFonts w:ascii="Times New Roman" w:hAnsi="Times New Roman" w:cs="Times New Roman"/>
          <w:sz w:val="26"/>
          <w:szCs w:val="26"/>
        </w:rPr>
        <w:t>года</w:t>
      </w:r>
    </w:p>
    <w:p w:rsidR="0022703F" w:rsidRPr="00582C43" w:rsidRDefault="0022703F" w:rsidP="0022703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2703F" w:rsidRDefault="0022703F" w:rsidP="002270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3C41">
        <w:rPr>
          <w:rFonts w:ascii="Times New Roman" w:hAnsi="Times New Roman" w:cs="Times New Roman"/>
          <w:sz w:val="26"/>
          <w:szCs w:val="26"/>
        </w:rPr>
        <w:t>Ответственный исполнитель  «Управление по инфраструктурному развитию и муниципальному хозяйству»</w:t>
      </w:r>
    </w:p>
    <w:tbl>
      <w:tblPr>
        <w:tblW w:w="1021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51"/>
        <w:gridCol w:w="1006"/>
        <w:gridCol w:w="888"/>
        <w:gridCol w:w="777"/>
        <w:gridCol w:w="1132"/>
        <w:gridCol w:w="1045"/>
        <w:gridCol w:w="2419"/>
      </w:tblGrid>
      <w:tr w:rsidR="0022703F" w:rsidRPr="00573516" w:rsidTr="0039141F">
        <w:trPr>
          <w:trHeight w:val="720"/>
          <w:tblCellSpacing w:w="5" w:type="nil"/>
          <w:jc w:val="center"/>
        </w:trPr>
        <w:tc>
          <w:tcPr>
            <w:tcW w:w="2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целевого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Значения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целевых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показателей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right="-1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Абсолютное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Относи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тельное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" w:right="-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 xml:space="preserve">отклонение, </w:t>
            </w:r>
            <w:proofErr w:type="gramStart"/>
            <w:r w:rsidRPr="0057351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351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отклонений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 xml:space="preserve">значений </w:t>
            </w:r>
            <w:proofErr w:type="gramStart"/>
            <w:r w:rsidRPr="00573516">
              <w:rPr>
                <w:rFonts w:ascii="Times New Roman" w:hAnsi="Times New Roman"/>
                <w:sz w:val="20"/>
                <w:szCs w:val="20"/>
              </w:rPr>
              <w:t>целевого</w:t>
            </w:r>
            <w:proofErr w:type="gramEnd"/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 xml:space="preserve">показателя </w:t>
            </w:r>
            <w:proofErr w:type="gramStart"/>
            <w:r w:rsidRPr="00573516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</w:tr>
      <w:tr w:rsidR="0022703F" w:rsidRPr="00573516" w:rsidTr="0039141F">
        <w:trPr>
          <w:trHeight w:val="360"/>
          <w:tblCellSpacing w:w="5" w:type="nil"/>
          <w:jc w:val="center"/>
        </w:trPr>
        <w:tc>
          <w:tcPr>
            <w:tcW w:w="2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план</w:t>
            </w:r>
          </w:p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на год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03F" w:rsidRPr="00573516" w:rsidTr="0039141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703F" w:rsidRPr="00573516" w:rsidTr="0039141F">
        <w:trPr>
          <w:tblCellSpacing w:w="5" w:type="nil"/>
          <w:jc w:val="center"/>
        </w:trPr>
        <w:tc>
          <w:tcPr>
            <w:tcW w:w="102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«Развитие инфраструктуры Соловецкого архипелага (2014–2019 годы)»</w:t>
            </w:r>
          </w:p>
        </w:tc>
      </w:tr>
      <w:tr w:rsidR="00D87017" w:rsidRPr="00573516" w:rsidTr="0039141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BAD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 xml:space="preserve">1. Обеспеченность зданий  (жилого и нежилого фонда) на территории Соловецкого  архипелага питьевой водой в соответствии </w:t>
            </w:r>
            <w:proofErr w:type="gramStart"/>
            <w:r w:rsidRPr="00AB1B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BAD">
              <w:rPr>
                <w:rFonts w:ascii="Times New Roman" w:hAnsi="Times New Roman"/>
                <w:sz w:val="20"/>
                <w:szCs w:val="20"/>
              </w:rPr>
              <w:t xml:space="preserve">установленными           </w:t>
            </w:r>
          </w:p>
          <w:p w:rsidR="00D87017" w:rsidRDefault="00D87017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>нормативами (нарастающим итогом)</w:t>
            </w:r>
            <w:r w:rsidRPr="00251DFC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Default="00D87017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87017" w:rsidP="0037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477D68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89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9743A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Default="00D9743A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017" w:rsidRPr="00573516" w:rsidTr="0039141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BAD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 xml:space="preserve">2. Обеспеченность зданий (жилого и нежилого фонда) водоотведением и         </w:t>
            </w:r>
          </w:p>
          <w:p w:rsidR="00D87017" w:rsidRPr="00AB1BAD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AB1BAD">
              <w:rPr>
                <w:rFonts w:ascii="Times New Roman" w:hAnsi="Times New Roman"/>
                <w:sz w:val="20"/>
                <w:szCs w:val="20"/>
              </w:rPr>
              <w:t xml:space="preserve">канализацией в соответствии </w:t>
            </w:r>
            <w:proofErr w:type="gramStart"/>
            <w:r w:rsidRPr="00AB1BA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D87017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установленными </w:t>
            </w:r>
            <w:r w:rsidRPr="00AB1BAD">
              <w:rPr>
                <w:rFonts w:ascii="Times New Roman" w:hAnsi="Times New Roman"/>
                <w:sz w:val="20"/>
                <w:szCs w:val="20"/>
              </w:rPr>
              <w:t>нормативами (нарастающим итогом)</w:t>
            </w:r>
            <w:r w:rsidRPr="00251DFC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Default="00D87017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87017" w:rsidP="0037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477D68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82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9743A" w:rsidP="00D97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Default="00D9743A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03F" w:rsidRPr="00573516" w:rsidTr="0039141F">
        <w:trPr>
          <w:trHeight w:val="1595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2F47BD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Доля отходов, </w:t>
            </w:r>
            <w:r w:rsidRPr="002F47BD">
              <w:rPr>
                <w:rFonts w:ascii="Times New Roman" w:hAnsi="Times New Roman"/>
                <w:sz w:val="20"/>
                <w:szCs w:val="20"/>
              </w:rPr>
              <w:t>направлен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на переработку, повторное использование и </w:t>
            </w:r>
          </w:p>
          <w:p w:rsidR="0022703F" w:rsidRPr="002F47BD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2F47BD">
              <w:rPr>
                <w:rFonts w:ascii="Times New Roman" w:hAnsi="Times New Roman"/>
                <w:sz w:val="20"/>
                <w:szCs w:val="20"/>
              </w:rPr>
              <w:t>обезвреживание,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F47BD">
              <w:rPr>
                <w:rFonts w:ascii="Times New Roman" w:hAnsi="Times New Roman"/>
                <w:sz w:val="20"/>
                <w:szCs w:val="20"/>
              </w:rPr>
              <w:t>общегодового</w:t>
            </w:r>
            <w:proofErr w:type="spellEnd"/>
            <w:r w:rsidRPr="002F47BD">
              <w:rPr>
                <w:rFonts w:ascii="Times New Roman" w:hAnsi="Times New Roman"/>
                <w:sz w:val="20"/>
                <w:szCs w:val="20"/>
              </w:rPr>
              <w:t xml:space="preserve"> объема      </w:t>
            </w:r>
          </w:p>
          <w:p w:rsidR="0022703F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2F47BD">
              <w:rPr>
                <w:rFonts w:ascii="Times New Roman" w:hAnsi="Times New Roman"/>
                <w:sz w:val="20"/>
                <w:szCs w:val="20"/>
              </w:rPr>
              <w:t>отходов  (нарастающим итогом)</w:t>
            </w:r>
            <w:r w:rsidRPr="00251DFC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Default="0022703F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03F" w:rsidRPr="00573516" w:rsidTr="0039141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521C9D" w:rsidRDefault="0022703F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521C9D">
              <w:rPr>
                <w:rFonts w:ascii="Times New Roman" w:hAnsi="Times New Roman"/>
                <w:sz w:val="20"/>
                <w:szCs w:val="20"/>
              </w:rPr>
              <w:t>Количество реконструированных (построенных) причальных сооружений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573516" w:rsidRDefault="0022703F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D87017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D9743A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D87017" w:rsidRPr="00AB1D41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573516" w:rsidRDefault="0022703F" w:rsidP="00E2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 реконструкции (строительства) причальных сооружений запланировано на 201</w:t>
            </w:r>
            <w:r w:rsidR="00E2626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D87017" w:rsidRPr="00573516" w:rsidTr="0039141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017" w:rsidRPr="00407CC2" w:rsidRDefault="00D87017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5.Д</w:t>
            </w:r>
            <w:r w:rsidRPr="00407CC2">
              <w:rPr>
                <w:rFonts w:ascii="Times New Roman" w:hAnsi="Times New Roman"/>
                <w:sz w:val="20"/>
                <w:szCs w:val="20"/>
              </w:rPr>
              <w:t xml:space="preserve">оля протяженности вновь построенных (реконструированных) дорог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7CC2">
              <w:rPr>
                <w:rFonts w:ascii="Times New Roman" w:hAnsi="Times New Roman"/>
                <w:sz w:val="20"/>
                <w:szCs w:val="20"/>
              </w:rPr>
              <w:t>на территории Соловецкого архипелага, не являющихся памятниками истории и (или) культуры, от общей фактической протяженности указанных дорог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573516" w:rsidRDefault="00D87017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87017" w:rsidP="0037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9743A" w:rsidP="00D87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D87017" w:rsidRPr="00AB1D41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573516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F91F54" w:rsidRDefault="00D87017" w:rsidP="00E2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 w:right="-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91F54">
              <w:rPr>
                <w:rFonts w:ascii="Times New Roman" w:hAnsi="Times New Roman"/>
                <w:sz w:val="20"/>
                <w:szCs w:val="20"/>
              </w:rPr>
              <w:t>азработк</w:t>
            </w:r>
            <w:r>
              <w:rPr>
                <w:rFonts w:ascii="Times New Roman" w:hAnsi="Times New Roman"/>
                <w:sz w:val="20"/>
                <w:szCs w:val="20"/>
              </w:rPr>
              <w:t>а (корректировка</w:t>
            </w:r>
            <w:r w:rsidRPr="00F91F54">
              <w:rPr>
                <w:rFonts w:ascii="Times New Roman" w:hAnsi="Times New Roman"/>
                <w:sz w:val="20"/>
                <w:szCs w:val="20"/>
              </w:rPr>
              <w:t xml:space="preserve">)  </w:t>
            </w:r>
            <w:proofErr w:type="spellStart"/>
            <w:r w:rsidRPr="00F91F54">
              <w:rPr>
                <w:rFonts w:ascii="Times New Roman" w:hAnsi="Times New Roman"/>
                <w:sz w:val="20"/>
                <w:szCs w:val="20"/>
              </w:rPr>
              <w:t>архитек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91F54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F91F54">
              <w:rPr>
                <w:rFonts w:ascii="Times New Roman" w:hAnsi="Times New Roman"/>
                <w:sz w:val="20"/>
                <w:szCs w:val="20"/>
              </w:rPr>
              <w:t>-планировочных решений, проведени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F91F54">
              <w:rPr>
                <w:rFonts w:ascii="Times New Roman" w:hAnsi="Times New Roman"/>
                <w:sz w:val="20"/>
                <w:szCs w:val="20"/>
              </w:rPr>
              <w:t xml:space="preserve"> оценки воздействия ЮНЕСКО </w:t>
            </w:r>
            <w:r>
              <w:rPr>
                <w:rFonts w:ascii="Times New Roman" w:hAnsi="Times New Roman"/>
                <w:sz w:val="20"/>
                <w:szCs w:val="20"/>
              </w:rPr>
              <w:t>запланировано на</w:t>
            </w:r>
            <w:r w:rsidRPr="00F91F54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E26266">
              <w:rPr>
                <w:rFonts w:ascii="Times New Roman" w:hAnsi="Times New Roman"/>
                <w:sz w:val="20"/>
                <w:szCs w:val="20"/>
              </w:rPr>
              <w:t>8</w:t>
            </w:r>
            <w:r w:rsidRPr="00F91F54">
              <w:rPr>
                <w:rFonts w:ascii="Times New Roman" w:hAnsi="Times New Roman"/>
                <w:sz w:val="20"/>
                <w:szCs w:val="20"/>
              </w:rPr>
              <w:t>-</w:t>
            </w:r>
            <w:r w:rsidRPr="009D4EFD">
              <w:rPr>
                <w:rFonts w:ascii="Times New Roman" w:hAnsi="Times New Roman"/>
                <w:sz w:val="20"/>
                <w:szCs w:val="20"/>
              </w:rPr>
              <w:t>2019 гг.</w:t>
            </w:r>
          </w:p>
        </w:tc>
      </w:tr>
      <w:tr w:rsidR="00D87017" w:rsidRPr="00573516" w:rsidTr="0039141F">
        <w:trPr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017" w:rsidRPr="00E83248" w:rsidRDefault="00D87017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E83248">
              <w:rPr>
                <w:rFonts w:ascii="Times New Roman" w:hAnsi="Times New Roman"/>
                <w:sz w:val="20"/>
                <w:szCs w:val="20"/>
              </w:rPr>
              <w:t xml:space="preserve">Доля жителей, обеспеченных жильем, в том числе подлежащих переселению из монастырских памятников и объектов, подлежащих </w:t>
            </w:r>
            <w:proofErr w:type="spellStart"/>
            <w:r w:rsidRPr="00E83248">
              <w:rPr>
                <w:rFonts w:ascii="Times New Roman" w:hAnsi="Times New Roman"/>
                <w:sz w:val="20"/>
                <w:szCs w:val="20"/>
              </w:rPr>
              <w:t>музеефикации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573516" w:rsidRDefault="00D87017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87017" w:rsidP="00376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AB1D41" w:rsidRDefault="00D9743A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D87017" w:rsidRPr="00AB1D41"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573516" w:rsidRDefault="00D87017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017" w:rsidRPr="00573516" w:rsidRDefault="00D87017" w:rsidP="00E2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жилищного фонда для расселения из ветхого и аварийного жилищного фонда, включая расселение из монастырских памятников, запланировано на 201</w:t>
            </w:r>
            <w:r w:rsidR="00E2626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-2019гг.</w:t>
            </w:r>
          </w:p>
        </w:tc>
      </w:tr>
      <w:tr w:rsidR="0022703F" w:rsidRPr="00573516" w:rsidTr="0039141F">
        <w:trPr>
          <w:trHeight w:val="263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573516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5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2703F" w:rsidRPr="00573516" w:rsidTr="0039141F">
        <w:trPr>
          <w:trHeight w:val="830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D20972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D20972">
              <w:rPr>
                <w:rFonts w:ascii="Times New Roman" w:hAnsi="Times New Roman"/>
                <w:sz w:val="20"/>
                <w:szCs w:val="20"/>
              </w:rPr>
              <w:t>7. Доля оборудованных мест общего пользования</w:t>
            </w:r>
          </w:p>
          <w:p w:rsidR="0022703F" w:rsidRDefault="0022703F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0972">
              <w:rPr>
                <w:rFonts w:ascii="Times New Roman" w:hAnsi="Times New Roman"/>
                <w:sz w:val="20"/>
                <w:szCs w:val="20"/>
              </w:rPr>
              <w:t>(нарастающим итогом)</w:t>
            </w:r>
            <w:r w:rsidRPr="0091706D">
              <w:rPr>
                <w:rFonts w:ascii="Times New Roman" w:hAnsi="Times New Roman"/>
                <w:sz w:val="23"/>
                <w:szCs w:val="23"/>
              </w:rPr>
              <w:t xml:space="preserve">                  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Default="0022703F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Default="0022703F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2703F" w:rsidRPr="00573516" w:rsidTr="0075134D">
        <w:trPr>
          <w:trHeight w:val="2506"/>
          <w:tblCellSpacing w:w="5" w:type="nil"/>
          <w:jc w:val="center"/>
        </w:trPr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703F" w:rsidRPr="009B38A4" w:rsidRDefault="0022703F" w:rsidP="00391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>Доля объектов капитального строительства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 xml:space="preserve"> на которые проведена оценка воздействия на объект всемирного наследия ЮНЕСКО от общего числа объектов капитального строительства по муниципальной программе, подлежащих проведению оценки воздействия на объект всемирного наследия ЮНЕСКО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573516" w:rsidRDefault="0022703F" w:rsidP="0039141F">
            <w:pPr>
              <w:spacing w:after="0" w:line="240" w:lineRule="auto"/>
              <w:ind w:left="-47" w:right="-8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9EB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AB1D41" w:rsidRDefault="00D87017" w:rsidP="0039141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03F" w:rsidRPr="00AB1D41" w:rsidRDefault="00CC0FE3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AB1D41">
              <w:rPr>
                <w:rFonts w:ascii="Times New Roman" w:hAnsi="Times New Roman"/>
                <w:sz w:val="21"/>
                <w:szCs w:val="21"/>
              </w:rPr>
              <w:t>32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03F" w:rsidRPr="00AB1D41" w:rsidRDefault="00D9743A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75134D">
              <w:rPr>
                <w:rFonts w:ascii="Times New Roman" w:hAnsi="Times New Roman"/>
                <w:sz w:val="21"/>
                <w:szCs w:val="21"/>
              </w:rPr>
              <w:t>3</w:t>
            </w:r>
            <w:r w:rsidR="00CC0FE3" w:rsidRPr="00AB1D41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703F" w:rsidRPr="00D05977" w:rsidRDefault="0075134D" w:rsidP="00391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03F" w:rsidRPr="00573516" w:rsidRDefault="0022703F" w:rsidP="00E26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 xml:space="preserve"> оценк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 xml:space="preserve"> воздействия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объектов капитального строительства </w:t>
            </w:r>
            <w:r w:rsidRPr="009B38A4">
              <w:rPr>
                <w:rFonts w:ascii="Times New Roman" w:hAnsi="Times New Roman"/>
                <w:sz w:val="20"/>
                <w:szCs w:val="20"/>
              </w:rPr>
              <w:t>на объект всемирного наследия ЮНЕСКО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запланировано на 201</w:t>
            </w:r>
            <w:r w:rsidR="00E26266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</w:tbl>
    <w:p w:rsidR="0022703F" w:rsidRDefault="0022703F" w:rsidP="002270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22703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2703F" w:rsidRDefault="0022703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765B5F" w:rsidSect="0022703F">
          <w:pgSz w:w="11906" w:h="16838"/>
          <w:pgMar w:top="851" w:right="1418" w:bottom="567" w:left="1276" w:header="709" w:footer="573" w:gutter="0"/>
          <w:cols w:space="708"/>
          <w:docGrid w:linePitch="360"/>
        </w:sectPr>
      </w:pPr>
    </w:p>
    <w:p w:rsidR="00765B5F" w:rsidRDefault="00765B5F" w:rsidP="00AD3CE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65B5F" w:rsidRPr="00DB4157" w:rsidRDefault="00765B5F" w:rsidP="00765B5F">
      <w:pPr>
        <w:pStyle w:val="ConsPlusNonformat"/>
        <w:widowControl w:val="0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DB4157">
        <w:rPr>
          <w:rFonts w:ascii="Times New Roman" w:hAnsi="Times New Roman" w:cs="Times New Roman"/>
          <w:sz w:val="26"/>
          <w:szCs w:val="26"/>
        </w:rPr>
        <w:t>ОЦЕНКА</w:t>
      </w:r>
    </w:p>
    <w:p w:rsidR="00765B5F" w:rsidRPr="0024555B" w:rsidRDefault="00765B5F" w:rsidP="00765B5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  <w:r w:rsidRPr="0024555B">
        <w:rPr>
          <w:rFonts w:ascii="Times New Roman" w:hAnsi="Times New Roman"/>
          <w:sz w:val="26"/>
          <w:szCs w:val="26"/>
        </w:rPr>
        <w:t>эффективности реализации муниципальной программы</w:t>
      </w:r>
    </w:p>
    <w:p w:rsidR="00765B5F" w:rsidRPr="00C547DE" w:rsidRDefault="00765B5F" w:rsidP="00765B5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F5A1A">
        <w:rPr>
          <w:rFonts w:ascii="Times New Roman" w:hAnsi="Times New Roman" w:cs="Times New Roman"/>
          <w:sz w:val="26"/>
          <w:szCs w:val="26"/>
        </w:rPr>
        <w:t>«Развитие инфраструктуры Соловецкого архипелага (2014–20</w:t>
      </w:r>
      <w:r w:rsidR="007B65B3">
        <w:rPr>
          <w:rFonts w:ascii="Times New Roman" w:hAnsi="Times New Roman" w:cs="Times New Roman"/>
          <w:sz w:val="26"/>
          <w:szCs w:val="26"/>
        </w:rPr>
        <w:t>20</w:t>
      </w:r>
      <w:r w:rsidRPr="00CF5A1A">
        <w:rPr>
          <w:rFonts w:ascii="Times New Roman" w:hAnsi="Times New Roman" w:cs="Times New Roman"/>
          <w:sz w:val="26"/>
          <w:szCs w:val="26"/>
        </w:rPr>
        <w:t xml:space="preserve"> годы)»</w:t>
      </w:r>
    </w:p>
    <w:p w:rsidR="00765B5F" w:rsidRPr="00C547DE" w:rsidRDefault="00765B5F" w:rsidP="00765B5F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C547DE">
        <w:rPr>
          <w:rFonts w:ascii="Times New Roman" w:hAnsi="Times New Roman" w:cs="Times New Roman"/>
          <w:sz w:val="26"/>
          <w:szCs w:val="26"/>
        </w:rPr>
        <w:t>за 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7B65B3">
        <w:rPr>
          <w:rFonts w:ascii="Times New Roman" w:hAnsi="Times New Roman" w:cs="Times New Roman"/>
          <w:sz w:val="26"/>
          <w:szCs w:val="26"/>
        </w:rPr>
        <w:t>7</w:t>
      </w:r>
      <w:r w:rsidRPr="00C5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65B5F" w:rsidRPr="00D569BF" w:rsidRDefault="00765B5F" w:rsidP="00765B5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081" w:type="dxa"/>
        <w:jc w:val="center"/>
        <w:tblInd w:w="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973"/>
      </w:tblGrid>
      <w:tr w:rsidR="00765B5F" w:rsidRPr="00A52E1C" w:rsidTr="002144D6">
        <w:trPr>
          <w:trHeight w:val="785"/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«Показатели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Значение показателя (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Вес показателя (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Zj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 xml:space="preserve"> x </w:t>
            </w:r>
            <w:proofErr w:type="spellStart"/>
            <w:r w:rsidRPr="00A52E1C">
              <w:rPr>
                <w:rFonts w:ascii="Times New Roman" w:hAnsi="Times New Roman"/>
                <w:sz w:val="20"/>
                <w:szCs w:val="20"/>
              </w:rPr>
              <w:t>uj</w:t>
            </w:r>
            <w:proofErr w:type="spellEnd"/>
            <w:r w:rsidRPr="00A52E1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3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7379EF" w:rsidRDefault="00132DA1" w:rsidP="00461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3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132DA1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4618C9" w:rsidP="00132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Выполнено </w:t>
            </w:r>
            <w:r w:rsidR="00132DA1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из 11 запланированных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4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отношение достигнутых целевых показателей к целевым показателям, запланированным </w:t>
            </w:r>
            <w:r w:rsidR="004D632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A52E1C">
              <w:rPr>
                <w:rFonts w:ascii="Times New Roman" w:hAnsi="Times New Roman"/>
                <w:sz w:val="20"/>
                <w:szCs w:val="20"/>
              </w:rPr>
              <w:t>ной программой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7379EF" w:rsidRDefault="00503DBE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3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503DBE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2144D6" w:rsidP="00503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3DBE">
              <w:rPr>
                <w:rFonts w:ascii="Times New Roman" w:hAnsi="Times New Roman"/>
                <w:sz w:val="20"/>
                <w:szCs w:val="20"/>
              </w:rPr>
              <w:t>Достигнуто 2 из 6 показателей</w:t>
            </w:r>
          </w:p>
        </w:tc>
      </w:tr>
      <w:tr w:rsidR="00765B5F" w:rsidRPr="00A52E1C" w:rsidTr="002144D6">
        <w:trPr>
          <w:jc w:val="center"/>
        </w:trPr>
        <w:tc>
          <w:tcPr>
            <w:tcW w:w="390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4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3. Уровень эффективности расходования средств </w:t>
            </w:r>
            <w:r w:rsidR="004D632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A52E1C">
              <w:rPr>
                <w:rFonts w:ascii="Times New Roman" w:hAnsi="Times New Roman"/>
                <w:sz w:val="20"/>
                <w:szCs w:val="20"/>
              </w:rPr>
              <w:t>ной программы в отчетном финансовом периоде</w:t>
            </w:r>
          </w:p>
        </w:tc>
        <w:tc>
          <w:tcPr>
            <w:tcW w:w="377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4D63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 w:rsidR="004D6329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r w:rsidRPr="00A52E1C">
              <w:rPr>
                <w:rFonts w:ascii="Times New Roman" w:hAnsi="Times New Roman"/>
                <w:sz w:val="20"/>
                <w:szCs w:val="20"/>
              </w:rPr>
              <w:t>ной программой</w:t>
            </w:r>
          </w:p>
        </w:tc>
        <w:tc>
          <w:tcPr>
            <w:tcW w:w="112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4F4DE9" w:rsidRDefault="00C51BA5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134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4F4DE9" w:rsidRDefault="00765B5F" w:rsidP="00391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4DE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1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4F4DE9" w:rsidRDefault="00C51BA5" w:rsidP="00C51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2144D6" w:rsidRDefault="004618C9" w:rsidP="007A3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4D6">
              <w:rPr>
                <w:rFonts w:ascii="Times New Roman" w:hAnsi="Times New Roman"/>
                <w:sz w:val="20"/>
                <w:szCs w:val="20"/>
              </w:rPr>
              <w:t xml:space="preserve">Освоено </w:t>
            </w:r>
            <w:r w:rsidR="007A3EAC">
              <w:rPr>
                <w:rFonts w:ascii="Times New Roman" w:hAnsi="Times New Roman"/>
                <w:sz w:val="20"/>
                <w:szCs w:val="20"/>
              </w:rPr>
              <w:t>28</w:t>
            </w:r>
            <w:r w:rsidRPr="002144D6">
              <w:rPr>
                <w:rFonts w:ascii="Times New Roman" w:hAnsi="Times New Roman"/>
                <w:sz w:val="20"/>
                <w:szCs w:val="20"/>
              </w:rPr>
              <w:t>% от  объема финансирования, запланированного муниципальной программой</w:t>
            </w:r>
          </w:p>
        </w:tc>
      </w:tr>
      <w:tr w:rsidR="00765B5F" w:rsidRPr="00A52E1C" w:rsidTr="002144D6">
        <w:trPr>
          <w:trHeight w:val="218"/>
          <w:jc w:val="center"/>
        </w:trPr>
        <w:tc>
          <w:tcPr>
            <w:tcW w:w="14081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5B5F" w:rsidRPr="00A52E1C" w:rsidRDefault="00765B5F" w:rsidP="00132D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E1C">
              <w:rPr>
                <w:rFonts w:ascii="Times New Roman" w:hAnsi="Times New Roman"/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муниципальной программы (F)» </w:t>
            </w:r>
            <w:r w:rsidR="00132DA1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</w:tr>
    </w:tbl>
    <w:p w:rsidR="00765B5F" w:rsidRDefault="00765B5F" w:rsidP="00765B5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_GoBack"/>
      <w:bookmarkEnd w:id="1"/>
    </w:p>
    <w:p w:rsidR="00765B5F" w:rsidRPr="00A52E1C" w:rsidRDefault="00765B5F" w:rsidP="00765B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A52E1C">
        <w:rPr>
          <w:rFonts w:ascii="Times New Roman" w:hAnsi="Times New Roman"/>
        </w:rPr>
        <w:t xml:space="preserve">Достигнута </w:t>
      </w:r>
      <w:r w:rsidRPr="00B7689F">
        <w:rPr>
          <w:rFonts w:ascii="Times New Roman" w:hAnsi="Times New Roman"/>
        </w:rPr>
        <w:t>низкая</w:t>
      </w:r>
      <w:r w:rsidRPr="00A52E1C">
        <w:rPr>
          <w:rFonts w:ascii="Times New Roman" w:hAnsi="Times New Roman"/>
        </w:rPr>
        <w:t xml:space="preserve"> эффективность реализации муниципальной программы.</w:t>
      </w:r>
    </w:p>
    <w:sectPr w:rsidR="00765B5F" w:rsidRPr="00A52E1C" w:rsidSect="00765B5F">
      <w:pgSz w:w="16838" w:h="11906" w:orient="landscape"/>
      <w:pgMar w:top="1418" w:right="567" w:bottom="1276" w:left="85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3B" w:rsidRDefault="005C703B" w:rsidP="00165C36">
      <w:pPr>
        <w:spacing w:after="0" w:line="240" w:lineRule="auto"/>
      </w:pPr>
      <w:r>
        <w:separator/>
      </w:r>
    </w:p>
  </w:endnote>
  <w:endnote w:type="continuationSeparator" w:id="0">
    <w:p w:rsidR="005C703B" w:rsidRDefault="005C703B" w:rsidP="0016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499079"/>
      <w:docPartObj>
        <w:docPartGallery w:val="Page Numbers (Bottom of Page)"/>
        <w:docPartUnique/>
      </w:docPartObj>
    </w:sdtPr>
    <w:sdtEndPr/>
    <w:sdtContent>
      <w:p w:rsidR="005C703B" w:rsidRDefault="005C703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DA1">
          <w:rPr>
            <w:noProof/>
          </w:rPr>
          <w:t>14</w:t>
        </w:r>
        <w:r>
          <w:fldChar w:fldCharType="end"/>
        </w:r>
      </w:p>
    </w:sdtContent>
  </w:sdt>
  <w:p w:rsidR="005C703B" w:rsidRDefault="005C70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3B" w:rsidRDefault="005C703B" w:rsidP="00165C36">
      <w:pPr>
        <w:spacing w:after="0" w:line="240" w:lineRule="auto"/>
      </w:pPr>
      <w:r>
        <w:separator/>
      </w:r>
    </w:p>
  </w:footnote>
  <w:footnote w:type="continuationSeparator" w:id="0">
    <w:p w:rsidR="005C703B" w:rsidRDefault="005C703B" w:rsidP="0016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outline w:val="0"/>
        <w:shadow w:val="0"/>
        <w:sz w:val="26"/>
        <w:szCs w:val="26"/>
        <w:em w:val="none"/>
        <w:lang w:eastAsia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462AD8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A3A82"/>
    <w:multiLevelType w:val="hybridMultilevel"/>
    <w:tmpl w:val="BA7CA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3BEF"/>
    <w:multiLevelType w:val="hybridMultilevel"/>
    <w:tmpl w:val="2B6E8094"/>
    <w:lvl w:ilvl="0" w:tplc="46C087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056"/>
    <w:multiLevelType w:val="hybridMultilevel"/>
    <w:tmpl w:val="D676E7D6"/>
    <w:lvl w:ilvl="0" w:tplc="7174F7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9F1852"/>
    <w:multiLevelType w:val="hybridMultilevel"/>
    <w:tmpl w:val="734E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964A3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9D0696"/>
    <w:multiLevelType w:val="hybridMultilevel"/>
    <w:tmpl w:val="AE429CAE"/>
    <w:lvl w:ilvl="0" w:tplc="FDF8E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07F10"/>
    <w:multiLevelType w:val="hybridMultilevel"/>
    <w:tmpl w:val="7C66D5D8"/>
    <w:lvl w:ilvl="0" w:tplc="3C5600A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044A5"/>
    <w:multiLevelType w:val="hybridMultilevel"/>
    <w:tmpl w:val="75F2431E"/>
    <w:lvl w:ilvl="0" w:tplc="875C7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944582"/>
    <w:multiLevelType w:val="hybridMultilevel"/>
    <w:tmpl w:val="260CECFC"/>
    <w:lvl w:ilvl="0" w:tplc="BD9C8E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B315CA"/>
    <w:multiLevelType w:val="hybridMultilevel"/>
    <w:tmpl w:val="28245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4677F"/>
    <w:multiLevelType w:val="hybridMultilevel"/>
    <w:tmpl w:val="CD84E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E2DA1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DF5802"/>
    <w:multiLevelType w:val="hybridMultilevel"/>
    <w:tmpl w:val="23C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041E0"/>
    <w:multiLevelType w:val="hybridMultilevel"/>
    <w:tmpl w:val="D12E7DFA"/>
    <w:lvl w:ilvl="0" w:tplc="5D944D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1A442C"/>
    <w:multiLevelType w:val="hybridMultilevel"/>
    <w:tmpl w:val="FCAA896C"/>
    <w:lvl w:ilvl="0" w:tplc="709C6B4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F1205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1014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62ECA"/>
    <w:multiLevelType w:val="hybridMultilevel"/>
    <w:tmpl w:val="61A09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E056F"/>
    <w:multiLevelType w:val="hybridMultilevel"/>
    <w:tmpl w:val="A664B4D6"/>
    <w:lvl w:ilvl="0" w:tplc="7174F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83C7B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341624"/>
    <w:multiLevelType w:val="hybridMultilevel"/>
    <w:tmpl w:val="B674F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A7C75"/>
    <w:multiLevelType w:val="hybridMultilevel"/>
    <w:tmpl w:val="D5C69A68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3">
    <w:nsid w:val="5BA47021"/>
    <w:multiLevelType w:val="hybridMultilevel"/>
    <w:tmpl w:val="D5C8E1D8"/>
    <w:lvl w:ilvl="0" w:tplc="5D944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D2C9D"/>
    <w:multiLevelType w:val="multilevel"/>
    <w:tmpl w:val="EE480234"/>
    <w:lvl w:ilvl="0">
      <w:start w:val="1"/>
      <w:numFmt w:val="decimal"/>
      <w:lvlText w:val="%1."/>
      <w:lvlJc w:val="left"/>
      <w:pPr>
        <w:ind w:left="2487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0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7" w:hanging="1440"/>
      </w:pPr>
      <w:rPr>
        <w:rFonts w:hint="default"/>
      </w:rPr>
    </w:lvl>
  </w:abstractNum>
  <w:abstractNum w:abstractNumId="25">
    <w:nsid w:val="5D6E16E8"/>
    <w:multiLevelType w:val="hybridMultilevel"/>
    <w:tmpl w:val="C4C0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038"/>
    <w:multiLevelType w:val="hybridMultilevel"/>
    <w:tmpl w:val="6AF24406"/>
    <w:lvl w:ilvl="0" w:tplc="E3D6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43DD5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366F3"/>
    <w:multiLevelType w:val="multilevel"/>
    <w:tmpl w:val="EE480234"/>
    <w:lvl w:ilvl="0">
      <w:start w:val="1"/>
      <w:numFmt w:val="decimal"/>
      <w:lvlText w:val="%1."/>
      <w:lvlJc w:val="left"/>
      <w:pPr>
        <w:ind w:left="2487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2802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7" w:hanging="1440"/>
      </w:pPr>
      <w:rPr>
        <w:rFonts w:hint="default"/>
      </w:rPr>
    </w:lvl>
  </w:abstractNum>
  <w:abstractNum w:abstractNumId="29">
    <w:nsid w:val="6E132C2F"/>
    <w:multiLevelType w:val="hybridMultilevel"/>
    <w:tmpl w:val="1F322A1C"/>
    <w:lvl w:ilvl="0" w:tplc="03564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324DFE"/>
    <w:multiLevelType w:val="hybridMultilevel"/>
    <w:tmpl w:val="5768C6BA"/>
    <w:lvl w:ilvl="0" w:tplc="9B20C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3D3DDA"/>
    <w:multiLevelType w:val="hybridMultilevel"/>
    <w:tmpl w:val="8EAE1E68"/>
    <w:lvl w:ilvl="0" w:tplc="FCF4B2B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8"/>
  </w:num>
  <w:num w:numId="4">
    <w:abstractNumId w:val="2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6"/>
  </w:num>
  <w:num w:numId="10">
    <w:abstractNumId w:val="3"/>
  </w:num>
  <w:num w:numId="11">
    <w:abstractNumId w:val="31"/>
  </w:num>
  <w:num w:numId="12">
    <w:abstractNumId w:val="27"/>
  </w:num>
  <w:num w:numId="13">
    <w:abstractNumId w:val="22"/>
  </w:num>
  <w:num w:numId="14">
    <w:abstractNumId w:val="1"/>
  </w:num>
  <w:num w:numId="15">
    <w:abstractNumId w:val="15"/>
  </w:num>
  <w:num w:numId="16">
    <w:abstractNumId w:val="29"/>
  </w:num>
  <w:num w:numId="17">
    <w:abstractNumId w:val="9"/>
  </w:num>
  <w:num w:numId="18">
    <w:abstractNumId w:val="10"/>
  </w:num>
  <w:num w:numId="19">
    <w:abstractNumId w:val="17"/>
  </w:num>
  <w:num w:numId="20">
    <w:abstractNumId w:val="4"/>
  </w:num>
  <w:num w:numId="21">
    <w:abstractNumId w:val="16"/>
  </w:num>
  <w:num w:numId="22">
    <w:abstractNumId w:val="19"/>
  </w:num>
  <w:num w:numId="23">
    <w:abstractNumId w:val="7"/>
  </w:num>
  <w:num w:numId="24">
    <w:abstractNumId w:val="21"/>
  </w:num>
  <w:num w:numId="25">
    <w:abstractNumId w:val="24"/>
  </w:num>
  <w:num w:numId="26">
    <w:abstractNumId w:val="0"/>
  </w:num>
  <w:num w:numId="27">
    <w:abstractNumId w:val="13"/>
  </w:num>
  <w:num w:numId="28">
    <w:abstractNumId w:val="6"/>
  </w:num>
  <w:num w:numId="29">
    <w:abstractNumId w:val="23"/>
  </w:num>
  <w:num w:numId="30">
    <w:abstractNumId w:val="20"/>
  </w:num>
  <w:num w:numId="31">
    <w:abstractNumId w:val="3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0C"/>
    <w:rsid w:val="00000686"/>
    <w:rsid w:val="00001F1B"/>
    <w:rsid w:val="00002FB0"/>
    <w:rsid w:val="00003E4C"/>
    <w:rsid w:val="0000446F"/>
    <w:rsid w:val="00004D59"/>
    <w:rsid w:val="00006B8E"/>
    <w:rsid w:val="00006F4E"/>
    <w:rsid w:val="00007228"/>
    <w:rsid w:val="000104D8"/>
    <w:rsid w:val="000105B6"/>
    <w:rsid w:val="00012B54"/>
    <w:rsid w:val="00014EBE"/>
    <w:rsid w:val="00016B98"/>
    <w:rsid w:val="000179EE"/>
    <w:rsid w:val="000206CB"/>
    <w:rsid w:val="00020A24"/>
    <w:rsid w:val="0002197C"/>
    <w:rsid w:val="0002284F"/>
    <w:rsid w:val="0002323C"/>
    <w:rsid w:val="00023C05"/>
    <w:rsid w:val="00024FF2"/>
    <w:rsid w:val="00025B82"/>
    <w:rsid w:val="000260DE"/>
    <w:rsid w:val="000300E7"/>
    <w:rsid w:val="00030228"/>
    <w:rsid w:val="00032C03"/>
    <w:rsid w:val="00034759"/>
    <w:rsid w:val="000367D0"/>
    <w:rsid w:val="00037DDB"/>
    <w:rsid w:val="00037F95"/>
    <w:rsid w:val="00040AAE"/>
    <w:rsid w:val="000411F8"/>
    <w:rsid w:val="00041698"/>
    <w:rsid w:val="00041B4B"/>
    <w:rsid w:val="00041DE8"/>
    <w:rsid w:val="00043BD8"/>
    <w:rsid w:val="000450B4"/>
    <w:rsid w:val="00045CA3"/>
    <w:rsid w:val="00045F09"/>
    <w:rsid w:val="000462BA"/>
    <w:rsid w:val="00047E4D"/>
    <w:rsid w:val="00050643"/>
    <w:rsid w:val="00052E30"/>
    <w:rsid w:val="000534AA"/>
    <w:rsid w:val="000537F7"/>
    <w:rsid w:val="0005471D"/>
    <w:rsid w:val="00054A4C"/>
    <w:rsid w:val="00054EA1"/>
    <w:rsid w:val="0005651C"/>
    <w:rsid w:val="00060A6D"/>
    <w:rsid w:val="000610E1"/>
    <w:rsid w:val="00062821"/>
    <w:rsid w:val="000635FA"/>
    <w:rsid w:val="00063E80"/>
    <w:rsid w:val="00065232"/>
    <w:rsid w:val="00066FC1"/>
    <w:rsid w:val="0007019F"/>
    <w:rsid w:val="00070974"/>
    <w:rsid w:val="00070E7B"/>
    <w:rsid w:val="00071479"/>
    <w:rsid w:val="00072666"/>
    <w:rsid w:val="00072C04"/>
    <w:rsid w:val="0007331F"/>
    <w:rsid w:val="0007403C"/>
    <w:rsid w:val="00076225"/>
    <w:rsid w:val="0007633C"/>
    <w:rsid w:val="000764FD"/>
    <w:rsid w:val="000771FC"/>
    <w:rsid w:val="000800C1"/>
    <w:rsid w:val="00080F14"/>
    <w:rsid w:val="00082643"/>
    <w:rsid w:val="00084060"/>
    <w:rsid w:val="00084F86"/>
    <w:rsid w:val="0008589F"/>
    <w:rsid w:val="000860AF"/>
    <w:rsid w:val="0009092A"/>
    <w:rsid w:val="00090B14"/>
    <w:rsid w:val="00090C06"/>
    <w:rsid w:val="00091277"/>
    <w:rsid w:val="00091C54"/>
    <w:rsid w:val="0009376F"/>
    <w:rsid w:val="00094A6B"/>
    <w:rsid w:val="00094F90"/>
    <w:rsid w:val="00095CAB"/>
    <w:rsid w:val="00096419"/>
    <w:rsid w:val="00096FF7"/>
    <w:rsid w:val="0009799D"/>
    <w:rsid w:val="000A087F"/>
    <w:rsid w:val="000A15B0"/>
    <w:rsid w:val="000A1A04"/>
    <w:rsid w:val="000A2F09"/>
    <w:rsid w:val="000A3699"/>
    <w:rsid w:val="000A4750"/>
    <w:rsid w:val="000A5289"/>
    <w:rsid w:val="000A6734"/>
    <w:rsid w:val="000A7520"/>
    <w:rsid w:val="000B085C"/>
    <w:rsid w:val="000B26CF"/>
    <w:rsid w:val="000B31CF"/>
    <w:rsid w:val="000B371D"/>
    <w:rsid w:val="000B3F4E"/>
    <w:rsid w:val="000B43ED"/>
    <w:rsid w:val="000B4DCB"/>
    <w:rsid w:val="000B50EB"/>
    <w:rsid w:val="000B536B"/>
    <w:rsid w:val="000B5B54"/>
    <w:rsid w:val="000B5D0B"/>
    <w:rsid w:val="000B6089"/>
    <w:rsid w:val="000B6449"/>
    <w:rsid w:val="000B7A74"/>
    <w:rsid w:val="000C0019"/>
    <w:rsid w:val="000C05A8"/>
    <w:rsid w:val="000C2A1B"/>
    <w:rsid w:val="000C402B"/>
    <w:rsid w:val="000C4212"/>
    <w:rsid w:val="000C4721"/>
    <w:rsid w:val="000C4E95"/>
    <w:rsid w:val="000C509A"/>
    <w:rsid w:val="000C6388"/>
    <w:rsid w:val="000C7166"/>
    <w:rsid w:val="000D1A44"/>
    <w:rsid w:val="000D1A5D"/>
    <w:rsid w:val="000D424A"/>
    <w:rsid w:val="000D584B"/>
    <w:rsid w:val="000D74C7"/>
    <w:rsid w:val="000D7EC1"/>
    <w:rsid w:val="000E0577"/>
    <w:rsid w:val="000E229B"/>
    <w:rsid w:val="000E2C2E"/>
    <w:rsid w:val="000E2E1D"/>
    <w:rsid w:val="000E2F54"/>
    <w:rsid w:val="000E5280"/>
    <w:rsid w:val="000E57DE"/>
    <w:rsid w:val="000F014E"/>
    <w:rsid w:val="000F2379"/>
    <w:rsid w:val="000F30FC"/>
    <w:rsid w:val="000F3800"/>
    <w:rsid w:val="000F3A76"/>
    <w:rsid w:val="000F421B"/>
    <w:rsid w:val="000F4F0F"/>
    <w:rsid w:val="000F6A2A"/>
    <w:rsid w:val="000F6D3D"/>
    <w:rsid w:val="000F7306"/>
    <w:rsid w:val="001001D8"/>
    <w:rsid w:val="001012FB"/>
    <w:rsid w:val="001015EE"/>
    <w:rsid w:val="001026D2"/>
    <w:rsid w:val="00102A07"/>
    <w:rsid w:val="00102CB3"/>
    <w:rsid w:val="0010409A"/>
    <w:rsid w:val="00104DD2"/>
    <w:rsid w:val="00105D5F"/>
    <w:rsid w:val="001074BB"/>
    <w:rsid w:val="00107D97"/>
    <w:rsid w:val="00110346"/>
    <w:rsid w:val="001104DD"/>
    <w:rsid w:val="00111DE9"/>
    <w:rsid w:val="00112E02"/>
    <w:rsid w:val="00113466"/>
    <w:rsid w:val="00114F56"/>
    <w:rsid w:val="00117D2E"/>
    <w:rsid w:val="0012044E"/>
    <w:rsid w:val="00124A33"/>
    <w:rsid w:val="00124B13"/>
    <w:rsid w:val="00125167"/>
    <w:rsid w:val="001252DC"/>
    <w:rsid w:val="001258BA"/>
    <w:rsid w:val="00126942"/>
    <w:rsid w:val="00127A30"/>
    <w:rsid w:val="00127D9E"/>
    <w:rsid w:val="0013098F"/>
    <w:rsid w:val="00132B29"/>
    <w:rsid w:val="00132DA1"/>
    <w:rsid w:val="00134E51"/>
    <w:rsid w:val="00140284"/>
    <w:rsid w:val="00140514"/>
    <w:rsid w:val="00140B26"/>
    <w:rsid w:val="0014143D"/>
    <w:rsid w:val="00143CD3"/>
    <w:rsid w:val="00144AA0"/>
    <w:rsid w:val="0014671C"/>
    <w:rsid w:val="001475EE"/>
    <w:rsid w:val="001476A1"/>
    <w:rsid w:val="001476CC"/>
    <w:rsid w:val="00150473"/>
    <w:rsid w:val="0015117E"/>
    <w:rsid w:val="00152E6D"/>
    <w:rsid w:val="00153294"/>
    <w:rsid w:val="00154ECC"/>
    <w:rsid w:val="0015748A"/>
    <w:rsid w:val="0015759D"/>
    <w:rsid w:val="00157CCC"/>
    <w:rsid w:val="00162FD2"/>
    <w:rsid w:val="00165C36"/>
    <w:rsid w:val="00166980"/>
    <w:rsid w:val="001670DD"/>
    <w:rsid w:val="001706B4"/>
    <w:rsid w:val="00170A18"/>
    <w:rsid w:val="00170B0A"/>
    <w:rsid w:val="001721E8"/>
    <w:rsid w:val="0017335D"/>
    <w:rsid w:val="001733A9"/>
    <w:rsid w:val="00173984"/>
    <w:rsid w:val="00173D96"/>
    <w:rsid w:val="0017573B"/>
    <w:rsid w:val="00177889"/>
    <w:rsid w:val="00181684"/>
    <w:rsid w:val="00182664"/>
    <w:rsid w:val="00182F17"/>
    <w:rsid w:val="00183061"/>
    <w:rsid w:val="001833CE"/>
    <w:rsid w:val="001839FE"/>
    <w:rsid w:val="0018514D"/>
    <w:rsid w:val="0018522A"/>
    <w:rsid w:val="001879F3"/>
    <w:rsid w:val="0019096A"/>
    <w:rsid w:val="00190989"/>
    <w:rsid w:val="0019219C"/>
    <w:rsid w:val="00192ED2"/>
    <w:rsid w:val="001931CE"/>
    <w:rsid w:val="00194D38"/>
    <w:rsid w:val="0019570F"/>
    <w:rsid w:val="00197094"/>
    <w:rsid w:val="001976D4"/>
    <w:rsid w:val="001976ED"/>
    <w:rsid w:val="0019783E"/>
    <w:rsid w:val="001978B1"/>
    <w:rsid w:val="00197E31"/>
    <w:rsid w:val="001A0D01"/>
    <w:rsid w:val="001A1007"/>
    <w:rsid w:val="001A119F"/>
    <w:rsid w:val="001A7C15"/>
    <w:rsid w:val="001A7E17"/>
    <w:rsid w:val="001B10EE"/>
    <w:rsid w:val="001B30A7"/>
    <w:rsid w:val="001B33B8"/>
    <w:rsid w:val="001B4B01"/>
    <w:rsid w:val="001B4F7B"/>
    <w:rsid w:val="001B52D8"/>
    <w:rsid w:val="001B5946"/>
    <w:rsid w:val="001B5C2C"/>
    <w:rsid w:val="001B6711"/>
    <w:rsid w:val="001B6921"/>
    <w:rsid w:val="001C0F1E"/>
    <w:rsid w:val="001C50E0"/>
    <w:rsid w:val="001C5B95"/>
    <w:rsid w:val="001C5FDF"/>
    <w:rsid w:val="001C6566"/>
    <w:rsid w:val="001C785B"/>
    <w:rsid w:val="001C7E8A"/>
    <w:rsid w:val="001D2A1F"/>
    <w:rsid w:val="001D31DA"/>
    <w:rsid w:val="001D3DDF"/>
    <w:rsid w:val="001D41D0"/>
    <w:rsid w:val="001D4325"/>
    <w:rsid w:val="001D5656"/>
    <w:rsid w:val="001D7A0D"/>
    <w:rsid w:val="001E01AA"/>
    <w:rsid w:val="001E0C29"/>
    <w:rsid w:val="001E29D6"/>
    <w:rsid w:val="001E3971"/>
    <w:rsid w:val="001E4392"/>
    <w:rsid w:val="001E4ACC"/>
    <w:rsid w:val="001E50A0"/>
    <w:rsid w:val="001E5A65"/>
    <w:rsid w:val="001E7925"/>
    <w:rsid w:val="001F1451"/>
    <w:rsid w:val="001F17AB"/>
    <w:rsid w:val="001F23A1"/>
    <w:rsid w:val="001F34DB"/>
    <w:rsid w:val="001F37BA"/>
    <w:rsid w:val="001F3A48"/>
    <w:rsid w:val="001F3DEF"/>
    <w:rsid w:val="001F598D"/>
    <w:rsid w:val="001F5C47"/>
    <w:rsid w:val="001F7B75"/>
    <w:rsid w:val="001F7BDA"/>
    <w:rsid w:val="00200F68"/>
    <w:rsid w:val="00201D38"/>
    <w:rsid w:val="002027F3"/>
    <w:rsid w:val="00203620"/>
    <w:rsid w:val="00205915"/>
    <w:rsid w:val="00205D69"/>
    <w:rsid w:val="00205E59"/>
    <w:rsid w:val="0020710A"/>
    <w:rsid w:val="00207892"/>
    <w:rsid w:val="00207991"/>
    <w:rsid w:val="0021067D"/>
    <w:rsid w:val="002112FE"/>
    <w:rsid w:val="00212581"/>
    <w:rsid w:val="00213B8D"/>
    <w:rsid w:val="002144D6"/>
    <w:rsid w:val="00215D60"/>
    <w:rsid w:val="002163C6"/>
    <w:rsid w:val="00217F45"/>
    <w:rsid w:val="002205B4"/>
    <w:rsid w:val="00223A41"/>
    <w:rsid w:val="0022489F"/>
    <w:rsid w:val="00224E79"/>
    <w:rsid w:val="0022703F"/>
    <w:rsid w:val="00227279"/>
    <w:rsid w:val="00227487"/>
    <w:rsid w:val="00230E5E"/>
    <w:rsid w:val="00232098"/>
    <w:rsid w:val="00232D8C"/>
    <w:rsid w:val="00233062"/>
    <w:rsid w:val="0023340C"/>
    <w:rsid w:val="002338BA"/>
    <w:rsid w:val="00234981"/>
    <w:rsid w:val="00235CCF"/>
    <w:rsid w:val="00240970"/>
    <w:rsid w:val="00241CCF"/>
    <w:rsid w:val="00242762"/>
    <w:rsid w:val="0024425D"/>
    <w:rsid w:val="00244CF0"/>
    <w:rsid w:val="0024555B"/>
    <w:rsid w:val="002458A0"/>
    <w:rsid w:val="00246F75"/>
    <w:rsid w:val="00251256"/>
    <w:rsid w:val="00251F0B"/>
    <w:rsid w:val="002520AB"/>
    <w:rsid w:val="00253499"/>
    <w:rsid w:val="0025389B"/>
    <w:rsid w:val="00254F7D"/>
    <w:rsid w:val="002554A6"/>
    <w:rsid w:val="002568DD"/>
    <w:rsid w:val="0026160F"/>
    <w:rsid w:val="0026201C"/>
    <w:rsid w:val="002632B7"/>
    <w:rsid w:val="0026409B"/>
    <w:rsid w:val="002640FA"/>
    <w:rsid w:val="00264E1A"/>
    <w:rsid w:val="002650B5"/>
    <w:rsid w:val="00265B61"/>
    <w:rsid w:val="00265D2F"/>
    <w:rsid w:val="002667B2"/>
    <w:rsid w:val="00266AFA"/>
    <w:rsid w:val="00266E95"/>
    <w:rsid w:val="002671F2"/>
    <w:rsid w:val="00270051"/>
    <w:rsid w:val="00270429"/>
    <w:rsid w:val="00271CDD"/>
    <w:rsid w:val="00272ACF"/>
    <w:rsid w:val="00273E3E"/>
    <w:rsid w:val="002746DB"/>
    <w:rsid w:val="00275CDA"/>
    <w:rsid w:val="0027644C"/>
    <w:rsid w:val="00276779"/>
    <w:rsid w:val="00277692"/>
    <w:rsid w:val="00277BBE"/>
    <w:rsid w:val="002828C2"/>
    <w:rsid w:val="002839BB"/>
    <w:rsid w:val="00283AD0"/>
    <w:rsid w:val="00284B08"/>
    <w:rsid w:val="00284F71"/>
    <w:rsid w:val="00287017"/>
    <w:rsid w:val="00290C81"/>
    <w:rsid w:val="00292F56"/>
    <w:rsid w:val="0029368C"/>
    <w:rsid w:val="00293C8F"/>
    <w:rsid w:val="00294C05"/>
    <w:rsid w:val="0029623B"/>
    <w:rsid w:val="00296F00"/>
    <w:rsid w:val="002A0DEA"/>
    <w:rsid w:val="002A1BD5"/>
    <w:rsid w:val="002A3A77"/>
    <w:rsid w:val="002A3A81"/>
    <w:rsid w:val="002A4FF0"/>
    <w:rsid w:val="002A58E6"/>
    <w:rsid w:val="002A5BA2"/>
    <w:rsid w:val="002A6346"/>
    <w:rsid w:val="002A6876"/>
    <w:rsid w:val="002B1E56"/>
    <w:rsid w:val="002B296A"/>
    <w:rsid w:val="002B432E"/>
    <w:rsid w:val="002B5BFB"/>
    <w:rsid w:val="002B7AE6"/>
    <w:rsid w:val="002C179B"/>
    <w:rsid w:val="002C396A"/>
    <w:rsid w:val="002C3F76"/>
    <w:rsid w:val="002C4B97"/>
    <w:rsid w:val="002C567D"/>
    <w:rsid w:val="002C7012"/>
    <w:rsid w:val="002C75B7"/>
    <w:rsid w:val="002D0D3F"/>
    <w:rsid w:val="002D18ED"/>
    <w:rsid w:val="002D280A"/>
    <w:rsid w:val="002D3464"/>
    <w:rsid w:val="002D4DD9"/>
    <w:rsid w:val="002D59FA"/>
    <w:rsid w:val="002D7F6E"/>
    <w:rsid w:val="002E01ED"/>
    <w:rsid w:val="002E0B97"/>
    <w:rsid w:val="002E17C9"/>
    <w:rsid w:val="002E408C"/>
    <w:rsid w:val="002E612E"/>
    <w:rsid w:val="002E6672"/>
    <w:rsid w:val="002E6E31"/>
    <w:rsid w:val="002E7C74"/>
    <w:rsid w:val="002F0845"/>
    <w:rsid w:val="002F10CB"/>
    <w:rsid w:val="002F1530"/>
    <w:rsid w:val="002F1786"/>
    <w:rsid w:val="002F210E"/>
    <w:rsid w:val="002F2118"/>
    <w:rsid w:val="002F2CCA"/>
    <w:rsid w:val="002F575F"/>
    <w:rsid w:val="002F6173"/>
    <w:rsid w:val="003024FD"/>
    <w:rsid w:val="003032C0"/>
    <w:rsid w:val="00304096"/>
    <w:rsid w:val="00304AB6"/>
    <w:rsid w:val="00304FFC"/>
    <w:rsid w:val="00306EC9"/>
    <w:rsid w:val="00306FE1"/>
    <w:rsid w:val="0031033D"/>
    <w:rsid w:val="00310BCB"/>
    <w:rsid w:val="00313329"/>
    <w:rsid w:val="00313E38"/>
    <w:rsid w:val="00314951"/>
    <w:rsid w:val="0031511F"/>
    <w:rsid w:val="00315CA0"/>
    <w:rsid w:val="00315CBC"/>
    <w:rsid w:val="00316EA5"/>
    <w:rsid w:val="00317030"/>
    <w:rsid w:val="00317D3D"/>
    <w:rsid w:val="00317D6F"/>
    <w:rsid w:val="00320373"/>
    <w:rsid w:val="0032051B"/>
    <w:rsid w:val="003209BB"/>
    <w:rsid w:val="00320F81"/>
    <w:rsid w:val="00321045"/>
    <w:rsid w:val="003219B6"/>
    <w:rsid w:val="003221F9"/>
    <w:rsid w:val="00322BA3"/>
    <w:rsid w:val="0032505A"/>
    <w:rsid w:val="003250AC"/>
    <w:rsid w:val="00325944"/>
    <w:rsid w:val="00325AA5"/>
    <w:rsid w:val="00326518"/>
    <w:rsid w:val="00330B45"/>
    <w:rsid w:val="00331AA1"/>
    <w:rsid w:val="00333189"/>
    <w:rsid w:val="00335751"/>
    <w:rsid w:val="0033617D"/>
    <w:rsid w:val="00340230"/>
    <w:rsid w:val="003431A3"/>
    <w:rsid w:val="00344D25"/>
    <w:rsid w:val="00345630"/>
    <w:rsid w:val="003473D4"/>
    <w:rsid w:val="00350088"/>
    <w:rsid w:val="003501BF"/>
    <w:rsid w:val="003504EC"/>
    <w:rsid w:val="00351692"/>
    <w:rsid w:val="00351F19"/>
    <w:rsid w:val="00354A53"/>
    <w:rsid w:val="00354A78"/>
    <w:rsid w:val="0035580C"/>
    <w:rsid w:val="00356F60"/>
    <w:rsid w:val="00356FB9"/>
    <w:rsid w:val="00360D0C"/>
    <w:rsid w:val="003620F6"/>
    <w:rsid w:val="00365013"/>
    <w:rsid w:val="00366590"/>
    <w:rsid w:val="00366C47"/>
    <w:rsid w:val="0037065C"/>
    <w:rsid w:val="00370B7E"/>
    <w:rsid w:val="00371B3D"/>
    <w:rsid w:val="003720CB"/>
    <w:rsid w:val="00373BAF"/>
    <w:rsid w:val="00373DAB"/>
    <w:rsid w:val="003757ED"/>
    <w:rsid w:val="00376D24"/>
    <w:rsid w:val="0038008E"/>
    <w:rsid w:val="00382B5B"/>
    <w:rsid w:val="00382D3E"/>
    <w:rsid w:val="003838A7"/>
    <w:rsid w:val="00383C41"/>
    <w:rsid w:val="00383F8C"/>
    <w:rsid w:val="0038499D"/>
    <w:rsid w:val="00385623"/>
    <w:rsid w:val="003872AB"/>
    <w:rsid w:val="00390FA0"/>
    <w:rsid w:val="0039141F"/>
    <w:rsid w:val="0039250D"/>
    <w:rsid w:val="003931AC"/>
    <w:rsid w:val="00393E97"/>
    <w:rsid w:val="00394274"/>
    <w:rsid w:val="003957E8"/>
    <w:rsid w:val="003A096F"/>
    <w:rsid w:val="003A123F"/>
    <w:rsid w:val="003A21E2"/>
    <w:rsid w:val="003A239C"/>
    <w:rsid w:val="003A31FC"/>
    <w:rsid w:val="003A35D2"/>
    <w:rsid w:val="003A49CE"/>
    <w:rsid w:val="003A57AC"/>
    <w:rsid w:val="003A5B7B"/>
    <w:rsid w:val="003A64FF"/>
    <w:rsid w:val="003A775B"/>
    <w:rsid w:val="003B030E"/>
    <w:rsid w:val="003B1E28"/>
    <w:rsid w:val="003B26B2"/>
    <w:rsid w:val="003B2CC7"/>
    <w:rsid w:val="003B3A94"/>
    <w:rsid w:val="003B3A9C"/>
    <w:rsid w:val="003B5543"/>
    <w:rsid w:val="003B5A99"/>
    <w:rsid w:val="003B78AB"/>
    <w:rsid w:val="003B7EE7"/>
    <w:rsid w:val="003B7FE3"/>
    <w:rsid w:val="003C08EF"/>
    <w:rsid w:val="003C1AD1"/>
    <w:rsid w:val="003C4B0E"/>
    <w:rsid w:val="003C6EC2"/>
    <w:rsid w:val="003D04BE"/>
    <w:rsid w:val="003D11AA"/>
    <w:rsid w:val="003D3BC2"/>
    <w:rsid w:val="003D59F3"/>
    <w:rsid w:val="003D7D68"/>
    <w:rsid w:val="003E1D63"/>
    <w:rsid w:val="003E2581"/>
    <w:rsid w:val="003E3C78"/>
    <w:rsid w:val="003E42C4"/>
    <w:rsid w:val="003E55AA"/>
    <w:rsid w:val="003E67D9"/>
    <w:rsid w:val="003E6EC0"/>
    <w:rsid w:val="003F08CD"/>
    <w:rsid w:val="003F11EA"/>
    <w:rsid w:val="003F1C51"/>
    <w:rsid w:val="003F28E6"/>
    <w:rsid w:val="003F67B8"/>
    <w:rsid w:val="003F6B74"/>
    <w:rsid w:val="003F770A"/>
    <w:rsid w:val="00403066"/>
    <w:rsid w:val="004034F4"/>
    <w:rsid w:val="00403F61"/>
    <w:rsid w:val="004040FD"/>
    <w:rsid w:val="00405535"/>
    <w:rsid w:val="00405680"/>
    <w:rsid w:val="00406D0A"/>
    <w:rsid w:val="004076B3"/>
    <w:rsid w:val="00407CC2"/>
    <w:rsid w:val="00410CDF"/>
    <w:rsid w:val="00412AB4"/>
    <w:rsid w:val="00412C4F"/>
    <w:rsid w:val="00412CEC"/>
    <w:rsid w:val="00412F84"/>
    <w:rsid w:val="00413F2E"/>
    <w:rsid w:val="00413F8F"/>
    <w:rsid w:val="00414E94"/>
    <w:rsid w:val="00415997"/>
    <w:rsid w:val="0041763D"/>
    <w:rsid w:val="00417E9A"/>
    <w:rsid w:val="00420281"/>
    <w:rsid w:val="00420DB4"/>
    <w:rsid w:val="00421083"/>
    <w:rsid w:val="004219D2"/>
    <w:rsid w:val="00424203"/>
    <w:rsid w:val="00424809"/>
    <w:rsid w:val="004251CA"/>
    <w:rsid w:val="00426BD4"/>
    <w:rsid w:val="00426E44"/>
    <w:rsid w:val="0043023D"/>
    <w:rsid w:val="00430FA0"/>
    <w:rsid w:val="004315C7"/>
    <w:rsid w:val="00431AFF"/>
    <w:rsid w:val="004350B5"/>
    <w:rsid w:val="004372D8"/>
    <w:rsid w:val="00440055"/>
    <w:rsid w:val="00440A7A"/>
    <w:rsid w:val="004447AC"/>
    <w:rsid w:val="0044521C"/>
    <w:rsid w:val="00446A4F"/>
    <w:rsid w:val="00446B1B"/>
    <w:rsid w:val="00446FBB"/>
    <w:rsid w:val="00450072"/>
    <w:rsid w:val="00450572"/>
    <w:rsid w:val="00450838"/>
    <w:rsid w:val="00452FD9"/>
    <w:rsid w:val="004533B2"/>
    <w:rsid w:val="00455BB4"/>
    <w:rsid w:val="00456084"/>
    <w:rsid w:val="004565D9"/>
    <w:rsid w:val="004567BD"/>
    <w:rsid w:val="004570BB"/>
    <w:rsid w:val="004572E3"/>
    <w:rsid w:val="0045769F"/>
    <w:rsid w:val="004616DB"/>
    <w:rsid w:val="004618C9"/>
    <w:rsid w:val="00462231"/>
    <w:rsid w:val="004627E0"/>
    <w:rsid w:val="00463D77"/>
    <w:rsid w:val="00463EF3"/>
    <w:rsid w:val="00470A33"/>
    <w:rsid w:val="00471C24"/>
    <w:rsid w:val="00472563"/>
    <w:rsid w:val="004728D9"/>
    <w:rsid w:val="00473768"/>
    <w:rsid w:val="0047403E"/>
    <w:rsid w:val="0047456E"/>
    <w:rsid w:val="0047590A"/>
    <w:rsid w:val="00477D68"/>
    <w:rsid w:val="00477F19"/>
    <w:rsid w:val="004801FF"/>
    <w:rsid w:val="0048121E"/>
    <w:rsid w:val="00481CA5"/>
    <w:rsid w:val="00482A0C"/>
    <w:rsid w:val="00484306"/>
    <w:rsid w:val="00484712"/>
    <w:rsid w:val="004855FA"/>
    <w:rsid w:val="00490897"/>
    <w:rsid w:val="0049091C"/>
    <w:rsid w:val="00490C07"/>
    <w:rsid w:val="00494986"/>
    <w:rsid w:val="00494E89"/>
    <w:rsid w:val="00494E9B"/>
    <w:rsid w:val="0049675D"/>
    <w:rsid w:val="004A2609"/>
    <w:rsid w:val="004A3069"/>
    <w:rsid w:val="004A31A0"/>
    <w:rsid w:val="004A3E3B"/>
    <w:rsid w:val="004A44BC"/>
    <w:rsid w:val="004A4601"/>
    <w:rsid w:val="004A6560"/>
    <w:rsid w:val="004A74C2"/>
    <w:rsid w:val="004A7FB1"/>
    <w:rsid w:val="004B0985"/>
    <w:rsid w:val="004B17EF"/>
    <w:rsid w:val="004B27EB"/>
    <w:rsid w:val="004B29E5"/>
    <w:rsid w:val="004B2F7F"/>
    <w:rsid w:val="004B2FD7"/>
    <w:rsid w:val="004B3E40"/>
    <w:rsid w:val="004B6AC2"/>
    <w:rsid w:val="004B72A2"/>
    <w:rsid w:val="004C300D"/>
    <w:rsid w:val="004C48A4"/>
    <w:rsid w:val="004C6634"/>
    <w:rsid w:val="004C68A8"/>
    <w:rsid w:val="004C6AB8"/>
    <w:rsid w:val="004D0BF4"/>
    <w:rsid w:val="004D1916"/>
    <w:rsid w:val="004D35AF"/>
    <w:rsid w:val="004D360E"/>
    <w:rsid w:val="004D460E"/>
    <w:rsid w:val="004D5365"/>
    <w:rsid w:val="004D6265"/>
    <w:rsid w:val="004D6329"/>
    <w:rsid w:val="004D73CC"/>
    <w:rsid w:val="004D74FF"/>
    <w:rsid w:val="004D75BF"/>
    <w:rsid w:val="004D7638"/>
    <w:rsid w:val="004E11A7"/>
    <w:rsid w:val="004E1730"/>
    <w:rsid w:val="004E3C5A"/>
    <w:rsid w:val="004E61E4"/>
    <w:rsid w:val="004E62EF"/>
    <w:rsid w:val="004E7152"/>
    <w:rsid w:val="004E7223"/>
    <w:rsid w:val="004E7999"/>
    <w:rsid w:val="004F0E4A"/>
    <w:rsid w:val="004F222D"/>
    <w:rsid w:val="004F3870"/>
    <w:rsid w:val="004F4DE9"/>
    <w:rsid w:val="004F63EB"/>
    <w:rsid w:val="004F70A4"/>
    <w:rsid w:val="00500934"/>
    <w:rsid w:val="00502CE5"/>
    <w:rsid w:val="00503222"/>
    <w:rsid w:val="00503A99"/>
    <w:rsid w:val="00503DBE"/>
    <w:rsid w:val="00504A7A"/>
    <w:rsid w:val="0050665B"/>
    <w:rsid w:val="00513AEB"/>
    <w:rsid w:val="00513B40"/>
    <w:rsid w:val="005141EE"/>
    <w:rsid w:val="00514F2A"/>
    <w:rsid w:val="00514FA9"/>
    <w:rsid w:val="0051562A"/>
    <w:rsid w:val="00516417"/>
    <w:rsid w:val="00521C9D"/>
    <w:rsid w:val="005226FF"/>
    <w:rsid w:val="00524580"/>
    <w:rsid w:val="005257A7"/>
    <w:rsid w:val="0052705D"/>
    <w:rsid w:val="005271D5"/>
    <w:rsid w:val="00530791"/>
    <w:rsid w:val="00531198"/>
    <w:rsid w:val="00532E96"/>
    <w:rsid w:val="0053324E"/>
    <w:rsid w:val="005332D5"/>
    <w:rsid w:val="00533638"/>
    <w:rsid w:val="005343F0"/>
    <w:rsid w:val="005345D2"/>
    <w:rsid w:val="00535A2B"/>
    <w:rsid w:val="00535DD6"/>
    <w:rsid w:val="00536830"/>
    <w:rsid w:val="005374DB"/>
    <w:rsid w:val="0053797F"/>
    <w:rsid w:val="00537F2E"/>
    <w:rsid w:val="0054206B"/>
    <w:rsid w:val="00542D4A"/>
    <w:rsid w:val="005450FA"/>
    <w:rsid w:val="005459DC"/>
    <w:rsid w:val="00545A20"/>
    <w:rsid w:val="00547449"/>
    <w:rsid w:val="00552932"/>
    <w:rsid w:val="0055331E"/>
    <w:rsid w:val="00555478"/>
    <w:rsid w:val="0055695E"/>
    <w:rsid w:val="00560F29"/>
    <w:rsid w:val="00562075"/>
    <w:rsid w:val="00562B99"/>
    <w:rsid w:val="00563373"/>
    <w:rsid w:val="0056340F"/>
    <w:rsid w:val="005640B5"/>
    <w:rsid w:val="00565212"/>
    <w:rsid w:val="0056713B"/>
    <w:rsid w:val="005709EB"/>
    <w:rsid w:val="00571AD0"/>
    <w:rsid w:val="00572111"/>
    <w:rsid w:val="00572C2B"/>
    <w:rsid w:val="00573516"/>
    <w:rsid w:val="005742A0"/>
    <w:rsid w:val="005743D5"/>
    <w:rsid w:val="00574DBA"/>
    <w:rsid w:val="00580085"/>
    <w:rsid w:val="005803BA"/>
    <w:rsid w:val="00581672"/>
    <w:rsid w:val="00582C43"/>
    <w:rsid w:val="00583D5A"/>
    <w:rsid w:val="00587357"/>
    <w:rsid w:val="00590077"/>
    <w:rsid w:val="00591E36"/>
    <w:rsid w:val="005922F7"/>
    <w:rsid w:val="00593406"/>
    <w:rsid w:val="0059483A"/>
    <w:rsid w:val="00594D5E"/>
    <w:rsid w:val="00595955"/>
    <w:rsid w:val="005965E1"/>
    <w:rsid w:val="00596C75"/>
    <w:rsid w:val="005977A0"/>
    <w:rsid w:val="005A0976"/>
    <w:rsid w:val="005A09FA"/>
    <w:rsid w:val="005A251A"/>
    <w:rsid w:val="005A3542"/>
    <w:rsid w:val="005A389B"/>
    <w:rsid w:val="005A3E23"/>
    <w:rsid w:val="005A3F85"/>
    <w:rsid w:val="005A4787"/>
    <w:rsid w:val="005A4BF3"/>
    <w:rsid w:val="005A5710"/>
    <w:rsid w:val="005A6B6A"/>
    <w:rsid w:val="005A7E31"/>
    <w:rsid w:val="005B0543"/>
    <w:rsid w:val="005B1F6A"/>
    <w:rsid w:val="005B2CC1"/>
    <w:rsid w:val="005B42C8"/>
    <w:rsid w:val="005B467B"/>
    <w:rsid w:val="005B50DA"/>
    <w:rsid w:val="005B62A6"/>
    <w:rsid w:val="005B6AA9"/>
    <w:rsid w:val="005B7232"/>
    <w:rsid w:val="005B7446"/>
    <w:rsid w:val="005C2D5C"/>
    <w:rsid w:val="005C328C"/>
    <w:rsid w:val="005C3EB4"/>
    <w:rsid w:val="005C62C7"/>
    <w:rsid w:val="005C703B"/>
    <w:rsid w:val="005C7E92"/>
    <w:rsid w:val="005D0BA8"/>
    <w:rsid w:val="005D221E"/>
    <w:rsid w:val="005D2320"/>
    <w:rsid w:val="005D293E"/>
    <w:rsid w:val="005D454D"/>
    <w:rsid w:val="005D6C35"/>
    <w:rsid w:val="005D717D"/>
    <w:rsid w:val="005E068A"/>
    <w:rsid w:val="005E06DB"/>
    <w:rsid w:val="005E0B2F"/>
    <w:rsid w:val="005E0F53"/>
    <w:rsid w:val="005E0FC7"/>
    <w:rsid w:val="005E1473"/>
    <w:rsid w:val="005E2386"/>
    <w:rsid w:val="005E257B"/>
    <w:rsid w:val="005E3538"/>
    <w:rsid w:val="005E37AC"/>
    <w:rsid w:val="005E3E34"/>
    <w:rsid w:val="005E524A"/>
    <w:rsid w:val="005E6AD6"/>
    <w:rsid w:val="005E757F"/>
    <w:rsid w:val="005E7F25"/>
    <w:rsid w:val="005F1A27"/>
    <w:rsid w:val="005F4626"/>
    <w:rsid w:val="005F667F"/>
    <w:rsid w:val="005F6810"/>
    <w:rsid w:val="005F6883"/>
    <w:rsid w:val="005F6925"/>
    <w:rsid w:val="005F7DE8"/>
    <w:rsid w:val="00602275"/>
    <w:rsid w:val="006023C4"/>
    <w:rsid w:val="00602B9D"/>
    <w:rsid w:val="00603383"/>
    <w:rsid w:val="00603E00"/>
    <w:rsid w:val="006046F0"/>
    <w:rsid w:val="0060682F"/>
    <w:rsid w:val="00610347"/>
    <w:rsid w:val="00610E82"/>
    <w:rsid w:val="00613521"/>
    <w:rsid w:val="00613A73"/>
    <w:rsid w:val="00614103"/>
    <w:rsid w:val="006154BE"/>
    <w:rsid w:val="006157D7"/>
    <w:rsid w:val="006174A9"/>
    <w:rsid w:val="0061782F"/>
    <w:rsid w:val="006205E4"/>
    <w:rsid w:val="0062065F"/>
    <w:rsid w:val="00620C2C"/>
    <w:rsid w:val="00621496"/>
    <w:rsid w:val="00621CC6"/>
    <w:rsid w:val="00622973"/>
    <w:rsid w:val="00623D4E"/>
    <w:rsid w:val="006244FF"/>
    <w:rsid w:val="00626621"/>
    <w:rsid w:val="00626BA8"/>
    <w:rsid w:val="006316E9"/>
    <w:rsid w:val="006341CD"/>
    <w:rsid w:val="006348F4"/>
    <w:rsid w:val="006351AB"/>
    <w:rsid w:val="0063542A"/>
    <w:rsid w:val="00635A60"/>
    <w:rsid w:val="00635A83"/>
    <w:rsid w:val="0063607F"/>
    <w:rsid w:val="0063642A"/>
    <w:rsid w:val="00636AFA"/>
    <w:rsid w:val="00640CCB"/>
    <w:rsid w:val="00641F9C"/>
    <w:rsid w:val="0064374B"/>
    <w:rsid w:val="00643766"/>
    <w:rsid w:val="00644F69"/>
    <w:rsid w:val="006461B0"/>
    <w:rsid w:val="006462BC"/>
    <w:rsid w:val="00646488"/>
    <w:rsid w:val="006465DF"/>
    <w:rsid w:val="006468FB"/>
    <w:rsid w:val="00647C20"/>
    <w:rsid w:val="00651033"/>
    <w:rsid w:val="00651E40"/>
    <w:rsid w:val="00652914"/>
    <w:rsid w:val="00652ABD"/>
    <w:rsid w:val="006532CB"/>
    <w:rsid w:val="006550AB"/>
    <w:rsid w:val="00655E47"/>
    <w:rsid w:val="006605F1"/>
    <w:rsid w:val="00660CD9"/>
    <w:rsid w:val="006617E0"/>
    <w:rsid w:val="0066439B"/>
    <w:rsid w:val="006644D6"/>
    <w:rsid w:val="00665A97"/>
    <w:rsid w:val="00667B9D"/>
    <w:rsid w:val="00671A6C"/>
    <w:rsid w:val="006727B6"/>
    <w:rsid w:val="006727E2"/>
    <w:rsid w:val="006734DB"/>
    <w:rsid w:val="00673E18"/>
    <w:rsid w:val="0067477E"/>
    <w:rsid w:val="00674AA4"/>
    <w:rsid w:val="0067605F"/>
    <w:rsid w:val="0067615C"/>
    <w:rsid w:val="00676F34"/>
    <w:rsid w:val="006776B8"/>
    <w:rsid w:val="006818E9"/>
    <w:rsid w:val="006826DE"/>
    <w:rsid w:val="0068306A"/>
    <w:rsid w:val="0068392A"/>
    <w:rsid w:val="00683F3E"/>
    <w:rsid w:val="006846E3"/>
    <w:rsid w:val="00684FE4"/>
    <w:rsid w:val="00686014"/>
    <w:rsid w:val="00686447"/>
    <w:rsid w:val="00687795"/>
    <w:rsid w:val="0069100D"/>
    <w:rsid w:val="00691104"/>
    <w:rsid w:val="006915D8"/>
    <w:rsid w:val="00693D13"/>
    <w:rsid w:val="00695AB6"/>
    <w:rsid w:val="00696D81"/>
    <w:rsid w:val="00697370"/>
    <w:rsid w:val="006A0FA0"/>
    <w:rsid w:val="006A2762"/>
    <w:rsid w:val="006A3663"/>
    <w:rsid w:val="006A41D5"/>
    <w:rsid w:val="006A5581"/>
    <w:rsid w:val="006A664D"/>
    <w:rsid w:val="006B03E4"/>
    <w:rsid w:val="006B197E"/>
    <w:rsid w:val="006B2E15"/>
    <w:rsid w:val="006B339A"/>
    <w:rsid w:val="006B43D1"/>
    <w:rsid w:val="006B6DB7"/>
    <w:rsid w:val="006B735E"/>
    <w:rsid w:val="006C2901"/>
    <w:rsid w:val="006C5D5A"/>
    <w:rsid w:val="006D022E"/>
    <w:rsid w:val="006D05D8"/>
    <w:rsid w:val="006D0C67"/>
    <w:rsid w:val="006D185C"/>
    <w:rsid w:val="006D1FFC"/>
    <w:rsid w:val="006D232E"/>
    <w:rsid w:val="006D3E72"/>
    <w:rsid w:val="006D678C"/>
    <w:rsid w:val="006E41C8"/>
    <w:rsid w:val="006E41F0"/>
    <w:rsid w:val="006E4269"/>
    <w:rsid w:val="006E4FFF"/>
    <w:rsid w:val="006E624D"/>
    <w:rsid w:val="006E63E8"/>
    <w:rsid w:val="006E6BF7"/>
    <w:rsid w:val="006E6F3A"/>
    <w:rsid w:val="006E7EEF"/>
    <w:rsid w:val="006F05E6"/>
    <w:rsid w:val="006F08B9"/>
    <w:rsid w:val="006F0BD2"/>
    <w:rsid w:val="006F1E2D"/>
    <w:rsid w:val="006F22E4"/>
    <w:rsid w:val="006F4235"/>
    <w:rsid w:val="006F4952"/>
    <w:rsid w:val="006F5689"/>
    <w:rsid w:val="006F6A60"/>
    <w:rsid w:val="006F7964"/>
    <w:rsid w:val="006F7D2F"/>
    <w:rsid w:val="00701220"/>
    <w:rsid w:val="007027E1"/>
    <w:rsid w:val="0070301A"/>
    <w:rsid w:val="00703CD2"/>
    <w:rsid w:val="007042AD"/>
    <w:rsid w:val="00704BF2"/>
    <w:rsid w:val="00704CCC"/>
    <w:rsid w:val="007055A9"/>
    <w:rsid w:val="00705C90"/>
    <w:rsid w:val="00706181"/>
    <w:rsid w:val="0070721E"/>
    <w:rsid w:val="0070773F"/>
    <w:rsid w:val="00707B23"/>
    <w:rsid w:val="0071004B"/>
    <w:rsid w:val="00712059"/>
    <w:rsid w:val="00712166"/>
    <w:rsid w:val="00715F1C"/>
    <w:rsid w:val="00716185"/>
    <w:rsid w:val="007165BD"/>
    <w:rsid w:val="00716C38"/>
    <w:rsid w:val="00717C86"/>
    <w:rsid w:val="00717EB2"/>
    <w:rsid w:val="00717FAA"/>
    <w:rsid w:val="00720B58"/>
    <w:rsid w:val="00722446"/>
    <w:rsid w:val="00725EFE"/>
    <w:rsid w:val="00731B8B"/>
    <w:rsid w:val="007379EF"/>
    <w:rsid w:val="00740203"/>
    <w:rsid w:val="00741B74"/>
    <w:rsid w:val="0074286B"/>
    <w:rsid w:val="00743FDA"/>
    <w:rsid w:val="00744070"/>
    <w:rsid w:val="007450D2"/>
    <w:rsid w:val="0074672C"/>
    <w:rsid w:val="00746F90"/>
    <w:rsid w:val="007474C1"/>
    <w:rsid w:val="00747E79"/>
    <w:rsid w:val="007507EE"/>
    <w:rsid w:val="0075118A"/>
    <w:rsid w:val="0075134D"/>
    <w:rsid w:val="00751459"/>
    <w:rsid w:val="00751922"/>
    <w:rsid w:val="00752314"/>
    <w:rsid w:val="00752BFE"/>
    <w:rsid w:val="00752FE4"/>
    <w:rsid w:val="00753103"/>
    <w:rsid w:val="007536CD"/>
    <w:rsid w:val="00754169"/>
    <w:rsid w:val="007552D4"/>
    <w:rsid w:val="00755730"/>
    <w:rsid w:val="0075614C"/>
    <w:rsid w:val="00761465"/>
    <w:rsid w:val="00762D77"/>
    <w:rsid w:val="0076308E"/>
    <w:rsid w:val="00763137"/>
    <w:rsid w:val="0076381F"/>
    <w:rsid w:val="00763C4C"/>
    <w:rsid w:val="00764852"/>
    <w:rsid w:val="00765B5F"/>
    <w:rsid w:val="007674A6"/>
    <w:rsid w:val="00767824"/>
    <w:rsid w:val="00767954"/>
    <w:rsid w:val="00767ED8"/>
    <w:rsid w:val="0077179C"/>
    <w:rsid w:val="00775368"/>
    <w:rsid w:val="007758FC"/>
    <w:rsid w:val="00775C39"/>
    <w:rsid w:val="0077635E"/>
    <w:rsid w:val="00776B97"/>
    <w:rsid w:val="00777D84"/>
    <w:rsid w:val="00777DA7"/>
    <w:rsid w:val="00781BCC"/>
    <w:rsid w:val="00783816"/>
    <w:rsid w:val="00783D99"/>
    <w:rsid w:val="00790FA6"/>
    <w:rsid w:val="00791338"/>
    <w:rsid w:val="00791967"/>
    <w:rsid w:val="007947C6"/>
    <w:rsid w:val="00795B93"/>
    <w:rsid w:val="00795EF9"/>
    <w:rsid w:val="00797F7D"/>
    <w:rsid w:val="007A0B17"/>
    <w:rsid w:val="007A29A5"/>
    <w:rsid w:val="007A3EAC"/>
    <w:rsid w:val="007A5012"/>
    <w:rsid w:val="007A5443"/>
    <w:rsid w:val="007A76C6"/>
    <w:rsid w:val="007B0253"/>
    <w:rsid w:val="007B10F6"/>
    <w:rsid w:val="007B15A2"/>
    <w:rsid w:val="007B226C"/>
    <w:rsid w:val="007B3978"/>
    <w:rsid w:val="007B4104"/>
    <w:rsid w:val="007B5856"/>
    <w:rsid w:val="007B5A12"/>
    <w:rsid w:val="007B60E3"/>
    <w:rsid w:val="007B65B3"/>
    <w:rsid w:val="007B69E4"/>
    <w:rsid w:val="007C0472"/>
    <w:rsid w:val="007C0E4E"/>
    <w:rsid w:val="007C1D8D"/>
    <w:rsid w:val="007C2921"/>
    <w:rsid w:val="007C3772"/>
    <w:rsid w:val="007C56BA"/>
    <w:rsid w:val="007C5938"/>
    <w:rsid w:val="007C5AAD"/>
    <w:rsid w:val="007C650A"/>
    <w:rsid w:val="007C67C9"/>
    <w:rsid w:val="007C7D1A"/>
    <w:rsid w:val="007D0289"/>
    <w:rsid w:val="007D1E42"/>
    <w:rsid w:val="007D3787"/>
    <w:rsid w:val="007D3A30"/>
    <w:rsid w:val="007D549E"/>
    <w:rsid w:val="007D6FA5"/>
    <w:rsid w:val="007D71D6"/>
    <w:rsid w:val="007D7868"/>
    <w:rsid w:val="007E2E70"/>
    <w:rsid w:val="007E3834"/>
    <w:rsid w:val="007E4791"/>
    <w:rsid w:val="007E7745"/>
    <w:rsid w:val="007E78F6"/>
    <w:rsid w:val="007E7CFD"/>
    <w:rsid w:val="007F0F2D"/>
    <w:rsid w:val="007F0F9F"/>
    <w:rsid w:val="007F10AF"/>
    <w:rsid w:val="007F1216"/>
    <w:rsid w:val="007F2301"/>
    <w:rsid w:val="007F4742"/>
    <w:rsid w:val="007F5794"/>
    <w:rsid w:val="007F631A"/>
    <w:rsid w:val="007F733C"/>
    <w:rsid w:val="007F790F"/>
    <w:rsid w:val="007F79A9"/>
    <w:rsid w:val="008018AD"/>
    <w:rsid w:val="00801A7F"/>
    <w:rsid w:val="00802933"/>
    <w:rsid w:val="0080394B"/>
    <w:rsid w:val="00804942"/>
    <w:rsid w:val="00804A11"/>
    <w:rsid w:val="008057DC"/>
    <w:rsid w:val="00805BE5"/>
    <w:rsid w:val="00805C58"/>
    <w:rsid w:val="00806481"/>
    <w:rsid w:val="00806E69"/>
    <w:rsid w:val="00807BC2"/>
    <w:rsid w:val="00807DCC"/>
    <w:rsid w:val="00810DBB"/>
    <w:rsid w:val="008127E6"/>
    <w:rsid w:val="0081430B"/>
    <w:rsid w:val="00814C7A"/>
    <w:rsid w:val="00814C9F"/>
    <w:rsid w:val="00816492"/>
    <w:rsid w:val="00816C4C"/>
    <w:rsid w:val="0082106C"/>
    <w:rsid w:val="00822845"/>
    <w:rsid w:val="008239F0"/>
    <w:rsid w:val="00823EEB"/>
    <w:rsid w:val="00824BFF"/>
    <w:rsid w:val="00824FE5"/>
    <w:rsid w:val="00825123"/>
    <w:rsid w:val="00827669"/>
    <w:rsid w:val="00830239"/>
    <w:rsid w:val="00830C45"/>
    <w:rsid w:val="00830D60"/>
    <w:rsid w:val="0083146A"/>
    <w:rsid w:val="00831E93"/>
    <w:rsid w:val="00831EC3"/>
    <w:rsid w:val="00832322"/>
    <w:rsid w:val="00832E7D"/>
    <w:rsid w:val="00835E33"/>
    <w:rsid w:val="00835F65"/>
    <w:rsid w:val="0083600B"/>
    <w:rsid w:val="00836B46"/>
    <w:rsid w:val="00836F0E"/>
    <w:rsid w:val="00840438"/>
    <w:rsid w:val="008411CF"/>
    <w:rsid w:val="008429A1"/>
    <w:rsid w:val="008434EA"/>
    <w:rsid w:val="00843BA3"/>
    <w:rsid w:val="008447FB"/>
    <w:rsid w:val="00844CBA"/>
    <w:rsid w:val="00844DC8"/>
    <w:rsid w:val="00845646"/>
    <w:rsid w:val="0084643B"/>
    <w:rsid w:val="0084791E"/>
    <w:rsid w:val="00850AB7"/>
    <w:rsid w:val="00850C2E"/>
    <w:rsid w:val="008518D3"/>
    <w:rsid w:val="00851D2C"/>
    <w:rsid w:val="008523BF"/>
    <w:rsid w:val="00852971"/>
    <w:rsid w:val="008536A2"/>
    <w:rsid w:val="008536EF"/>
    <w:rsid w:val="008552A4"/>
    <w:rsid w:val="00855323"/>
    <w:rsid w:val="0085567A"/>
    <w:rsid w:val="00855686"/>
    <w:rsid w:val="00855A62"/>
    <w:rsid w:val="00856299"/>
    <w:rsid w:val="008576CC"/>
    <w:rsid w:val="00861CCC"/>
    <w:rsid w:val="00861E26"/>
    <w:rsid w:val="00862F0F"/>
    <w:rsid w:val="00864201"/>
    <w:rsid w:val="00864EE6"/>
    <w:rsid w:val="00866359"/>
    <w:rsid w:val="00870B3B"/>
    <w:rsid w:val="00872414"/>
    <w:rsid w:val="00872AF8"/>
    <w:rsid w:val="008777A5"/>
    <w:rsid w:val="0088166E"/>
    <w:rsid w:val="00881BAE"/>
    <w:rsid w:val="00882832"/>
    <w:rsid w:val="00884068"/>
    <w:rsid w:val="008841D1"/>
    <w:rsid w:val="0089182A"/>
    <w:rsid w:val="008936A9"/>
    <w:rsid w:val="00894267"/>
    <w:rsid w:val="00894C8C"/>
    <w:rsid w:val="008958BB"/>
    <w:rsid w:val="008A0B78"/>
    <w:rsid w:val="008A0F25"/>
    <w:rsid w:val="008A1640"/>
    <w:rsid w:val="008A1CC2"/>
    <w:rsid w:val="008A2174"/>
    <w:rsid w:val="008A4938"/>
    <w:rsid w:val="008A4A25"/>
    <w:rsid w:val="008A4C49"/>
    <w:rsid w:val="008A696F"/>
    <w:rsid w:val="008A74AE"/>
    <w:rsid w:val="008B012F"/>
    <w:rsid w:val="008B02CA"/>
    <w:rsid w:val="008B0468"/>
    <w:rsid w:val="008B15B7"/>
    <w:rsid w:val="008B1770"/>
    <w:rsid w:val="008B2EA7"/>
    <w:rsid w:val="008B3CAD"/>
    <w:rsid w:val="008B3DF1"/>
    <w:rsid w:val="008B524D"/>
    <w:rsid w:val="008B5365"/>
    <w:rsid w:val="008B5807"/>
    <w:rsid w:val="008B5BAC"/>
    <w:rsid w:val="008B7FAE"/>
    <w:rsid w:val="008C0405"/>
    <w:rsid w:val="008C1042"/>
    <w:rsid w:val="008C1077"/>
    <w:rsid w:val="008C248D"/>
    <w:rsid w:val="008C2DAC"/>
    <w:rsid w:val="008C354B"/>
    <w:rsid w:val="008C5C5C"/>
    <w:rsid w:val="008C5F71"/>
    <w:rsid w:val="008C7140"/>
    <w:rsid w:val="008D00B3"/>
    <w:rsid w:val="008D0CF0"/>
    <w:rsid w:val="008D2D78"/>
    <w:rsid w:val="008D365C"/>
    <w:rsid w:val="008D388E"/>
    <w:rsid w:val="008D38C7"/>
    <w:rsid w:val="008D515C"/>
    <w:rsid w:val="008D6175"/>
    <w:rsid w:val="008D6C8C"/>
    <w:rsid w:val="008E0332"/>
    <w:rsid w:val="008E3155"/>
    <w:rsid w:val="008E48C8"/>
    <w:rsid w:val="008E56F1"/>
    <w:rsid w:val="008F0063"/>
    <w:rsid w:val="008F04FE"/>
    <w:rsid w:val="008F11C8"/>
    <w:rsid w:val="008F1BD1"/>
    <w:rsid w:val="008F1E82"/>
    <w:rsid w:val="008F573C"/>
    <w:rsid w:val="0090064C"/>
    <w:rsid w:val="0090217A"/>
    <w:rsid w:val="00902BB4"/>
    <w:rsid w:val="00903967"/>
    <w:rsid w:val="00903B86"/>
    <w:rsid w:val="00903E57"/>
    <w:rsid w:val="00905139"/>
    <w:rsid w:val="009051B3"/>
    <w:rsid w:val="00907990"/>
    <w:rsid w:val="009153AA"/>
    <w:rsid w:val="00915EB4"/>
    <w:rsid w:val="00916B60"/>
    <w:rsid w:val="009175A6"/>
    <w:rsid w:val="00917CF3"/>
    <w:rsid w:val="009215EA"/>
    <w:rsid w:val="009217E1"/>
    <w:rsid w:val="00921E88"/>
    <w:rsid w:val="009226EF"/>
    <w:rsid w:val="009243CE"/>
    <w:rsid w:val="00924550"/>
    <w:rsid w:val="00924B44"/>
    <w:rsid w:val="00925801"/>
    <w:rsid w:val="009274E1"/>
    <w:rsid w:val="0093096B"/>
    <w:rsid w:val="009319BF"/>
    <w:rsid w:val="009323C6"/>
    <w:rsid w:val="009329F7"/>
    <w:rsid w:val="00933CA2"/>
    <w:rsid w:val="009341B8"/>
    <w:rsid w:val="00935C10"/>
    <w:rsid w:val="00936742"/>
    <w:rsid w:val="00937FED"/>
    <w:rsid w:val="00941BFD"/>
    <w:rsid w:val="00941D2F"/>
    <w:rsid w:val="0094233A"/>
    <w:rsid w:val="0094291D"/>
    <w:rsid w:val="0094456F"/>
    <w:rsid w:val="009447F3"/>
    <w:rsid w:val="00944B7C"/>
    <w:rsid w:val="00945236"/>
    <w:rsid w:val="00945899"/>
    <w:rsid w:val="009515D2"/>
    <w:rsid w:val="00951A19"/>
    <w:rsid w:val="00951B43"/>
    <w:rsid w:val="00952870"/>
    <w:rsid w:val="00952946"/>
    <w:rsid w:val="009537CF"/>
    <w:rsid w:val="00956216"/>
    <w:rsid w:val="0095760C"/>
    <w:rsid w:val="00961FDB"/>
    <w:rsid w:val="0096304A"/>
    <w:rsid w:val="00965126"/>
    <w:rsid w:val="009674F2"/>
    <w:rsid w:val="00970C22"/>
    <w:rsid w:val="00971061"/>
    <w:rsid w:val="00972291"/>
    <w:rsid w:val="00972AAB"/>
    <w:rsid w:val="00975E1C"/>
    <w:rsid w:val="00976E8E"/>
    <w:rsid w:val="00982013"/>
    <w:rsid w:val="00982D21"/>
    <w:rsid w:val="009833AE"/>
    <w:rsid w:val="00983588"/>
    <w:rsid w:val="00983DE5"/>
    <w:rsid w:val="00985308"/>
    <w:rsid w:val="00986044"/>
    <w:rsid w:val="00986B27"/>
    <w:rsid w:val="00986D49"/>
    <w:rsid w:val="0098772E"/>
    <w:rsid w:val="009877F6"/>
    <w:rsid w:val="00987B99"/>
    <w:rsid w:val="00987C9A"/>
    <w:rsid w:val="0099141F"/>
    <w:rsid w:val="00991686"/>
    <w:rsid w:val="00992640"/>
    <w:rsid w:val="009929AD"/>
    <w:rsid w:val="00993E76"/>
    <w:rsid w:val="00993EC1"/>
    <w:rsid w:val="00993F3D"/>
    <w:rsid w:val="00995730"/>
    <w:rsid w:val="00995B10"/>
    <w:rsid w:val="009972EA"/>
    <w:rsid w:val="00997A65"/>
    <w:rsid w:val="009A19E0"/>
    <w:rsid w:val="009A243D"/>
    <w:rsid w:val="009A3BB0"/>
    <w:rsid w:val="009A482E"/>
    <w:rsid w:val="009A52AC"/>
    <w:rsid w:val="009A5CD2"/>
    <w:rsid w:val="009B02C2"/>
    <w:rsid w:val="009B0E2B"/>
    <w:rsid w:val="009B17CF"/>
    <w:rsid w:val="009B19A6"/>
    <w:rsid w:val="009B2B28"/>
    <w:rsid w:val="009B38A4"/>
    <w:rsid w:val="009B6135"/>
    <w:rsid w:val="009B7D69"/>
    <w:rsid w:val="009C092E"/>
    <w:rsid w:val="009C1079"/>
    <w:rsid w:val="009C2EA9"/>
    <w:rsid w:val="009C609E"/>
    <w:rsid w:val="009D1EA5"/>
    <w:rsid w:val="009D2CB4"/>
    <w:rsid w:val="009D328F"/>
    <w:rsid w:val="009D338D"/>
    <w:rsid w:val="009D3945"/>
    <w:rsid w:val="009D3C3E"/>
    <w:rsid w:val="009D419D"/>
    <w:rsid w:val="009D4DC5"/>
    <w:rsid w:val="009D4EFD"/>
    <w:rsid w:val="009D4F38"/>
    <w:rsid w:val="009D573B"/>
    <w:rsid w:val="009D5AC0"/>
    <w:rsid w:val="009D617B"/>
    <w:rsid w:val="009D6672"/>
    <w:rsid w:val="009D764D"/>
    <w:rsid w:val="009E10B2"/>
    <w:rsid w:val="009E23E7"/>
    <w:rsid w:val="009E24C6"/>
    <w:rsid w:val="009E2A4A"/>
    <w:rsid w:val="009E3BC6"/>
    <w:rsid w:val="009E3D77"/>
    <w:rsid w:val="009E3E7B"/>
    <w:rsid w:val="009E67E5"/>
    <w:rsid w:val="009F2396"/>
    <w:rsid w:val="009F3202"/>
    <w:rsid w:val="009F494D"/>
    <w:rsid w:val="009F4FF9"/>
    <w:rsid w:val="009F66BB"/>
    <w:rsid w:val="009F6865"/>
    <w:rsid w:val="00A0117A"/>
    <w:rsid w:val="00A0295E"/>
    <w:rsid w:val="00A02B14"/>
    <w:rsid w:val="00A04EFD"/>
    <w:rsid w:val="00A065EE"/>
    <w:rsid w:val="00A0730E"/>
    <w:rsid w:val="00A07F9A"/>
    <w:rsid w:val="00A10B39"/>
    <w:rsid w:val="00A141E2"/>
    <w:rsid w:val="00A14490"/>
    <w:rsid w:val="00A14657"/>
    <w:rsid w:val="00A1747A"/>
    <w:rsid w:val="00A20741"/>
    <w:rsid w:val="00A210AD"/>
    <w:rsid w:val="00A2139D"/>
    <w:rsid w:val="00A221DC"/>
    <w:rsid w:val="00A231B4"/>
    <w:rsid w:val="00A23DA3"/>
    <w:rsid w:val="00A241A6"/>
    <w:rsid w:val="00A244C9"/>
    <w:rsid w:val="00A252E6"/>
    <w:rsid w:val="00A25EFC"/>
    <w:rsid w:val="00A261D6"/>
    <w:rsid w:val="00A266A2"/>
    <w:rsid w:val="00A2768D"/>
    <w:rsid w:val="00A30074"/>
    <w:rsid w:val="00A30981"/>
    <w:rsid w:val="00A30A5E"/>
    <w:rsid w:val="00A30DAD"/>
    <w:rsid w:val="00A31C80"/>
    <w:rsid w:val="00A3446A"/>
    <w:rsid w:val="00A35C09"/>
    <w:rsid w:val="00A36245"/>
    <w:rsid w:val="00A37054"/>
    <w:rsid w:val="00A37E1A"/>
    <w:rsid w:val="00A4078B"/>
    <w:rsid w:val="00A41258"/>
    <w:rsid w:val="00A4340A"/>
    <w:rsid w:val="00A443F5"/>
    <w:rsid w:val="00A45DEF"/>
    <w:rsid w:val="00A5023A"/>
    <w:rsid w:val="00A51122"/>
    <w:rsid w:val="00A52893"/>
    <w:rsid w:val="00A52E1C"/>
    <w:rsid w:val="00A53388"/>
    <w:rsid w:val="00A53B10"/>
    <w:rsid w:val="00A55AA0"/>
    <w:rsid w:val="00A563BD"/>
    <w:rsid w:val="00A57A7E"/>
    <w:rsid w:val="00A6015A"/>
    <w:rsid w:val="00A6546E"/>
    <w:rsid w:val="00A6772C"/>
    <w:rsid w:val="00A70091"/>
    <w:rsid w:val="00A70785"/>
    <w:rsid w:val="00A715D6"/>
    <w:rsid w:val="00A71C25"/>
    <w:rsid w:val="00A722DF"/>
    <w:rsid w:val="00A73499"/>
    <w:rsid w:val="00A7495F"/>
    <w:rsid w:val="00A74BC2"/>
    <w:rsid w:val="00A75C6C"/>
    <w:rsid w:val="00A7686F"/>
    <w:rsid w:val="00A77A6F"/>
    <w:rsid w:val="00A80DBA"/>
    <w:rsid w:val="00A81166"/>
    <w:rsid w:val="00A8133E"/>
    <w:rsid w:val="00A814FD"/>
    <w:rsid w:val="00A81C25"/>
    <w:rsid w:val="00A81EB6"/>
    <w:rsid w:val="00A833D7"/>
    <w:rsid w:val="00A83D05"/>
    <w:rsid w:val="00A84BB7"/>
    <w:rsid w:val="00A864EB"/>
    <w:rsid w:val="00A86F2B"/>
    <w:rsid w:val="00A87FDD"/>
    <w:rsid w:val="00A9014F"/>
    <w:rsid w:val="00A90DE5"/>
    <w:rsid w:val="00A912D6"/>
    <w:rsid w:val="00A915E4"/>
    <w:rsid w:val="00A93E45"/>
    <w:rsid w:val="00A968DA"/>
    <w:rsid w:val="00A96DBD"/>
    <w:rsid w:val="00A9731F"/>
    <w:rsid w:val="00A9747F"/>
    <w:rsid w:val="00AA1F88"/>
    <w:rsid w:val="00AA2194"/>
    <w:rsid w:val="00AA292E"/>
    <w:rsid w:val="00AA2C0C"/>
    <w:rsid w:val="00AA3DD7"/>
    <w:rsid w:val="00AA3E51"/>
    <w:rsid w:val="00AA3F9B"/>
    <w:rsid w:val="00AA4336"/>
    <w:rsid w:val="00AA637B"/>
    <w:rsid w:val="00AA7125"/>
    <w:rsid w:val="00AB0849"/>
    <w:rsid w:val="00AB0C10"/>
    <w:rsid w:val="00AB13E9"/>
    <w:rsid w:val="00AB183A"/>
    <w:rsid w:val="00AB1D41"/>
    <w:rsid w:val="00AB2884"/>
    <w:rsid w:val="00AB2B8F"/>
    <w:rsid w:val="00AB3CA6"/>
    <w:rsid w:val="00AB4BCB"/>
    <w:rsid w:val="00AB4F42"/>
    <w:rsid w:val="00AB51CF"/>
    <w:rsid w:val="00AB6B61"/>
    <w:rsid w:val="00AB6D3A"/>
    <w:rsid w:val="00AB6D89"/>
    <w:rsid w:val="00AB7116"/>
    <w:rsid w:val="00AB7D9E"/>
    <w:rsid w:val="00AC13F9"/>
    <w:rsid w:val="00AC186A"/>
    <w:rsid w:val="00AC2E28"/>
    <w:rsid w:val="00AC4237"/>
    <w:rsid w:val="00AC479D"/>
    <w:rsid w:val="00AC4B4C"/>
    <w:rsid w:val="00AC4D5A"/>
    <w:rsid w:val="00AC59F6"/>
    <w:rsid w:val="00AD13F9"/>
    <w:rsid w:val="00AD3CEC"/>
    <w:rsid w:val="00AD47E0"/>
    <w:rsid w:val="00AD539C"/>
    <w:rsid w:val="00AD568B"/>
    <w:rsid w:val="00AD60A3"/>
    <w:rsid w:val="00AD61CB"/>
    <w:rsid w:val="00AD6916"/>
    <w:rsid w:val="00AD6DE9"/>
    <w:rsid w:val="00AD7D02"/>
    <w:rsid w:val="00AE0CCF"/>
    <w:rsid w:val="00AE13ED"/>
    <w:rsid w:val="00AE1CE4"/>
    <w:rsid w:val="00AE2424"/>
    <w:rsid w:val="00AE2D09"/>
    <w:rsid w:val="00AE4218"/>
    <w:rsid w:val="00AE7993"/>
    <w:rsid w:val="00AF0DB8"/>
    <w:rsid w:val="00AF239F"/>
    <w:rsid w:val="00AF2698"/>
    <w:rsid w:val="00AF2BB4"/>
    <w:rsid w:val="00AF3BEA"/>
    <w:rsid w:val="00AF4020"/>
    <w:rsid w:val="00AF4C39"/>
    <w:rsid w:val="00AF64B0"/>
    <w:rsid w:val="00AF67AE"/>
    <w:rsid w:val="00B00B03"/>
    <w:rsid w:val="00B01CC9"/>
    <w:rsid w:val="00B03074"/>
    <w:rsid w:val="00B032E5"/>
    <w:rsid w:val="00B0440E"/>
    <w:rsid w:val="00B0496F"/>
    <w:rsid w:val="00B04A48"/>
    <w:rsid w:val="00B05E01"/>
    <w:rsid w:val="00B0668F"/>
    <w:rsid w:val="00B0738B"/>
    <w:rsid w:val="00B1053D"/>
    <w:rsid w:val="00B1062E"/>
    <w:rsid w:val="00B115DA"/>
    <w:rsid w:val="00B11B94"/>
    <w:rsid w:val="00B12C1C"/>
    <w:rsid w:val="00B13085"/>
    <w:rsid w:val="00B13156"/>
    <w:rsid w:val="00B132FA"/>
    <w:rsid w:val="00B1330A"/>
    <w:rsid w:val="00B13C58"/>
    <w:rsid w:val="00B14CE1"/>
    <w:rsid w:val="00B158CD"/>
    <w:rsid w:val="00B15934"/>
    <w:rsid w:val="00B15C3B"/>
    <w:rsid w:val="00B16314"/>
    <w:rsid w:val="00B1661C"/>
    <w:rsid w:val="00B17394"/>
    <w:rsid w:val="00B209DC"/>
    <w:rsid w:val="00B22CD2"/>
    <w:rsid w:val="00B25FB0"/>
    <w:rsid w:val="00B26BAC"/>
    <w:rsid w:val="00B26ED4"/>
    <w:rsid w:val="00B314B9"/>
    <w:rsid w:val="00B330BF"/>
    <w:rsid w:val="00B33BE5"/>
    <w:rsid w:val="00B37464"/>
    <w:rsid w:val="00B4116E"/>
    <w:rsid w:val="00B42923"/>
    <w:rsid w:val="00B43033"/>
    <w:rsid w:val="00B442B0"/>
    <w:rsid w:val="00B55F2C"/>
    <w:rsid w:val="00B575A7"/>
    <w:rsid w:val="00B57B1B"/>
    <w:rsid w:val="00B60330"/>
    <w:rsid w:val="00B6064F"/>
    <w:rsid w:val="00B60D24"/>
    <w:rsid w:val="00B61980"/>
    <w:rsid w:val="00B63338"/>
    <w:rsid w:val="00B63B14"/>
    <w:rsid w:val="00B64C5B"/>
    <w:rsid w:val="00B64F9E"/>
    <w:rsid w:val="00B65E92"/>
    <w:rsid w:val="00B66E57"/>
    <w:rsid w:val="00B714ED"/>
    <w:rsid w:val="00B7321E"/>
    <w:rsid w:val="00B736A3"/>
    <w:rsid w:val="00B738A5"/>
    <w:rsid w:val="00B7438A"/>
    <w:rsid w:val="00B7490E"/>
    <w:rsid w:val="00B74B7B"/>
    <w:rsid w:val="00B75726"/>
    <w:rsid w:val="00B758F9"/>
    <w:rsid w:val="00B75F1A"/>
    <w:rsid w:val="00B7689F"/>
    <w:rsid w:val="00B76957"/>
    <w:rsid w:val="00B76FAF"/>
    <w:rsid w:val="00B7701B"/>
    <w:rsid w:val="00B77067"/>
    <w:rsid w:val="00B8074A"/>
    <w:rsid w:val="00B8158B"/>
    <w:rsid w:val="00B822A6"/>
    <w:rsid w:val="00B82D20"/>
    <w:rsid w:val="00B8315C"/>
    <w:rsid w:val="00B8448A"/>
    <w:rsid w:val="00B85C95"/>
    <w:rsid w:val="00B87947"/>
    <w:rsid w:val="00B91546"/>
    <w:rsid w:val="00B91840"/>
    <w:rsid w:val="00B939CA"/>
    <w:rsid w:val="00B947ED"/>
    <w:rsid w:val="00B957B4"/>
    <w:rsid w:val="00B96389"/>
    <w:rsid w:val="00B97740"/>
    <w:rsid w:val="00BA1CF1"/>
    <w:rsid w:val="00BA20ED"/>
    <w:rsid w:val="00BA20F4"/>
    <w:rsid w:val="00BA24F0"/>
    <w:rsid w:val="00BA3CFF"/>
    <w:rsid w:val="00BA49A5"/>
    <w:rsid w:val="00BA6DCD"/>
    <w:rsid w:val="00BA7DA6"/>
    <w:rsid w:val="00BB17EA"/>
    <w:rsid w:val="00BB2A39"/>
    <w:rsid w:val="00BB3223"/>
    <w:rsid w:val="00BB3D65"/>
    <w:rsid w:val="00BB3DCE"/>
    <w:rsid w:val="00BB42FA"/>
    <w:rsid w:val="00BB53D5"/>
    <w:rsid w:val="00BB6DE6"/>
    <w:rsid w:val="00BB6E0F"/>
    <w:rsid w:val="00BC02AA"/>
    <w:rsid w:val="00BC04F2"/>
    <w:rsid w:val="00BC056B"/>
    <w:rsid w:val="00BC1996"/>
    <w:rsid w:val="00BC19DC"/>
    <w:rsid w:val="00BC19EC"/>
    <w:rsid w:val="00BC2154"/>
    <w:rsid w:val="00BC58F4"/>
    <w:rsid w:val="00BC624D"/>
    <w:rsid w:val="00BC78E8"/>
    <w:rsid w:val="00BD28E5"/>
    <w:rsid w:val="00BD41CF"/>
    <w:rsid w:val="00BD4A6E"/>
    <w:rsid w:val="00BD4CAA"/>
    <w:rsid w:val="00BD5BD2"/>
    <w:rsid w:val="00BD7033"/>
    <w:rsid w:val="00BD769B"/>
    <w:rsid w:val="00BE0365"/>
    <w:rsid w:val="00BE183B"/>
    <w:rsid w:val="00BE261F"/>
    <w:rsid w:val="00BE2C15"/>
    <w:rsid w:val="00BE30A9"/>
    <w:rsid w:val="00BE3C85"/>
    <w:rsid w:val="00BE532A"/>
    <w:rsid w:val="00BE65A7"/>
    <w:rsid w:val="00BF0B2F"/>
    <w:rsid w:val="00BF0EB0"/>
    <w:rsid w:val="00BF1590"/>
    <w:rsid w:val="00C00781"/>
    <w:rsid w:val="00C00FF6"/>
    <w:rsid w:val="00C01611"/>
    <w:rsid w:val="00C01C30"/>
    <w:rsid w:val="00C02C87"/>
    <w:rsid w:val="00C03E94"/>
    <w:rsid w:val="00C04F3E"/>
    <w:rsid w:val="00C06A34"/>
    <w:rsid w:val="00C07D16"/>
    <w:rsid w:val="00C10806"/>
    <w:rsid w:val="00C17256"/>
    <w:rsid w:val="00C21D40"/>
    <w:rsid w:val="00C223DB"/>
    <w:rsid w:val="00C22AD8"/>
    <w:rsid w:val="00C237C0"/>
    <w:rsid w:val="00C24572"/>
    <w:rsid w:val="00C24933"/>
    <w:rsid w:val="00C25E7E"/>
    <w:rsid w:val="00C26438"/>
    <w:rsid w:val="00C26543"/>
    <w:rsid w:val="00C26753"/>
    <w:rsid w:val="00C30F0E"/>
    <w:rsid w:val="00C310A6"/>
    <w:rsid w:val="00C3381D"/>
    <w:rsid w:val="00C33EC6"/>
    <w:rsid w:val="00C35C00"/>
    <w:rsid w:val="00C360F5"/>
    <w:rsid w:val="00C366FB"/>
    <w:rsid w:val="00C4054C"/>
    <w:rsid w:val="00C409CB"/>
    <w:rsid w:val="00C40FBD"/>
    <w:rsid w:val="00C42705"/>
    <w:rsid w:val="00C43311"/>
    <w:rsid w:val="00C43FF3"/>
    <w:rsid w:val="00C46B1E"/>
    <w:rsid w:val="00C4756A"/>
    <w:rsid w:val="00C517D4"/>
    <w:rsid w:val="00C51BA5"/>
    <w:rsid w:val="00C51CD6"/>
    <w:rsid w:val="00C522A4"/>
    <w:rsid w:val="00C52B78"/>
    <w:rsid w:val="00C53D3E"/>
    <w:rsid w:val="00C5427E"/>
    <w:rsid w:val="00C54DF6"/>
    <w:rsid w:val="00C559FD"/>
    <w:rsid w:val="00C56340"/>
    <w:rsid w:val="00C57A55"/>
    <w:rsid w:val="00C61D06"/>
    <w:rsid w:val="00C6273B"/>
    <w:rsid w:val="00C63D48"/>
    <w:rsid w:val="00C65161"/>
    <w:rsid w:val="00C66A06"/>
    <w:rsid w:val="00C66B05"/>
    <w:rsid w:val="00C71134"/>
    <w:rsid w:val="00C715EA"/>
    <w:rsid w:val="00C72BBB"/>
    <w:rsid w:val="00C73966"/>
    <w:rsid w:val="00C75B34"/>
    <w:rsid w:val="00C75CDF"/>
    <w:rsid w:val="00C76D42"/>
    <w:rsid w:val="00C81A10"/>
    <w:rsid w:val="00C81FA7"/>
    <w:rsid w:val="00C8252F"/>
    <w:rsid w:val="00C82619"/>
    <w:rsid w:val="00C833B2"/>
    <w:rsid w:val="00C855ED"/>
    <w:rsid w:val="00C87030"/>
    <w:rsid w:val="00C9079C"/>
    <w:rsid w:val="00C90B94"/>
    <w:rsid w:val="00C935BD"/>
    <w:rsid w:val="00C935F5"/>
    <w:rsid w:val="00C93B51"/>
    <w:rsid w:val="00C943FC"/>
    <w:rsid w:val="00C94A24"/>
    <w:rsid w:val="00C94CE3"/>
    <w:rsid w:val="00C9714A"/>
    <w:rsid w:val="00C97339"/>
    <w:rsid w:val="00C9786F"/>
    <w:rsid w:val="00CA04C5"/>
    <w:rsid w:val="00CA06CE"/>
    <w:rsid w:val="00CA10A3"/>
    <w:rsid w:val="00CA2335"/>
    <w:rsid w:val="00CA3203"/>
    <w:rsid w:val="00CA36AC"/>
    <w:rsid w:val="00CA468A"/>
    <w:rsid w:val="00CA48A6"/>
    <w:rsid w:val="00CA524D"/>
    <w:rsid w:val="00CA5D96"/>
    <w:rsid w:val="00CA627B"/>
    <w:rsid w:val="00CA6F51"/>
    <w:rsid w:val="00CB025C"/>
    <w:rsid w:val="00CB1828"/>
    <w:rsid w:val="00CB2C7A"/>
    <w:rsid w:val="00CB2F50"/>
    <w:rsid w:val="00CB3473"/>
    <w:rsid w:val="00CB3AC9"/>
    <w:rsid w:val="00CB5917"/>
    <w:rsid w:val="00CB73A8"/>
    <w:rsid w:val="00CB7B8A"/>
    <w:rsid w:val="00CC0FE3"/>
    <w:rsid w:val="00CC29B5"/>
    <w:rsid w:val="00CC29DC"/>
    <w:rsid w:val="00CC47CD"/>
    <w:rsid w:val="00CC4FDB"/>
    <w:rsid w:val="00CC58B7"/>
    <w:rsid w:val="00CC5AC4"/>
    <w:rsid w:val="00CC6A8C"/>
    <w:rsid w:val="00CC6E49"/>
    <w:rsid w:val="00CC7C1D"/>
    <w:rsid w:val="00CD037D"/>
    <w:rsid w:val="00CD17F2"/>
    <w:rsid w:val="00CD1CA2"/>
    <w:rsid w:val="00CD1CC9"/>
    <w:rsid w:val="00CD21F5"/>
    <w:rsid w:val="00CD2A62"/>
    <w:rsid w:val="00CD361B"/>
    <w:rsid w:val="00CD3BFA"/>
    <w:rsid w:val="00CD3F70"/>
    <w:rsid w:val="00CD4A8D"/>
    <w:rsid w:val="00CD5969"/>
    <w:rsid w:val="00CD68EE"/>
    <w:rsid w:val="00CD7063"/>
    <w:rsid w:val="00CD7780"/>
    <w:rsid w:val="00CE1839"/>
    <w:rsid w:val="00CE3E7F"/>
    <w:rsid w:val="00CE481B"/>
    <w:rsid w:val="00CE58F0"/>
    <w:rsid w:val="00CE77ED"/>
    <w:rsid w:val="00CE7C7E"/>
    <w:rsid w:val="00CF0A48"/>
    <w:rsid w:val="00CF19AF"/>
    <w:rsid w:val="00CF20D9"/>
    <w:rsid w:val="00CF42CC"/>
    <w:rsid w:val="00CF75DE"/>
    <w:rsid w:val="00CF7B7D"/>
    <w:rsid w:val="00CF7EA3"/>
    <w:rsid w:val="00D005A7"/>
    <w:rsid w:val="00D02C8F"/>
    <w:rsid w:val="00D037D3"/>
    <w:rsid w:val="00D0509E"/>
    <w:rsid w:val="00D056A6"/>
    <w:rsid w:val="00D066CE"/>
    <w:rsid w:val="00D06AF6"/>
    <w:rsid w:val="00D07FA3"/>
    <w:rsid w:val="00D12575"/>
    <w:rsid w:val="00D13BAE"/>
    <w:rsid w:val="00D14E51"/>
    <w:rsid w:val="00D153B8"/>
    <w:rsid w:val="00D17875"/>
    <w:rsid w:val="00D200E7"/>
    <w:rsid w:val="00D209FC"/>
    <w:rsid w:val="00D22661"/>
    <w:rsid w:val="00D2298C"/>
    <w:rsid w:val="00D231A4"/>
    <w:rsid w:val="00D2401F"/>
    <w:rsid w:val="00D24398"/>
    <w:rsid w:val="00D2446C"/>
    <w:rsid w:val="00D255E3"/>
    <w:rsid w:val="00D25A2E"/>
    <w:rsid w:val="00D261D7"/>
    <w:rsid w:val="00D26812"/>
    <w:rsid w:val="00D34180"/>
    <w:rsid w:val="00D35B60"/>
    <w:rsid w:val="00D3678F"/>
    <w:rsid w:val="00D36A3D"/>
    <w:rsid w:val="00D36F3E"/>
    <w:rsid w:val="00D37724"/>
    <w:rsid w:val="00D409D1"/>
    <w:rsid w:val="00D40AAC"/>
    <w:rsid w:val="00D40E6D"/>
    <w:rsid w:val="00D41781"/>
    <w:rsid w:val="00D420D3"/>
    <w:rsid w:val="00D42130"/>
    <w:rsid w:val="00D423A8"/>
    <w:rsid w:val="00D439EB"/>
    <w:rsid w:val="00D44916"/>
    <w:rsid w:val="00D44C41"/>
    <w:rsid w:val="00D44CF5"/>
    <w:rsid w:val="00D44E8C"/>
    <w:rsid w:val="00D45222"/>
    <w:rsid w:val="00D45927"/>
    <w:rsid w:val="00D514D0"/>
    <w:rsid w:val="00D52F74"/>
    <w:rsid w:val="00D55E02"/>
    <w:rsid w:val="00D56FF5"/>
    <w:rsid w:val="00D61709"/>
    <w:rsid w:val="00D62122"/>
    <w:rsid w:val="00D6275D"/>
    <w:rsid w:val="00D67934"/>
    <w:rsid w:val="00D70672"/>
    <w:rsid w:val="00D70BF3"/>
    <w:rsid w:val="00D71172"/>
    <w:rsid w:val="00D7148C"/>
    <w:rsid w:val="00D72AFA"/>
    <w:rsid w:val="00D730AB"/>
    <w:rsid w:val="00D7562B"/>
    <w:rsid w:val="00D76468"/>
    <w:rsid w:val="00D764F8"/>
    <w:rsid w:val="00D76B4D"/>
    <w:rsid w:val="00D77BC8"/>
    <w:rsid w:val="00D80761"/>
    <w:rsid w:val="00D81456"/>
    <w:rsid w:val="00D8506F"/>
    <w:rsid w:val="00D86C5F"/>
    <w:rsid w:val="00D87017"/>
    <w:rsid w:val="00D87644"/>
    <w:rsid w:val="00D87A84"/>
    <w:rsid w:val="00D87ABB"/>
    <w:rsid w:val="00D91C64"/>
    <w:rsid w:val="00D92EE7"/>
    <w:rsid w:val="00D94D4F"/>
    <w:rsid w:val="00D94FDA"/>
    <w:rsid w:val="00D957F3"/>
    <w:rsid w:val="00D9743A"/>
    <w:rsid w:val="00D97DAD"/>
    <w:rsid w:val="00D97F06"/>
    <w:rsid w:val="00DA0355"/>
    <w:rsid w:val="00DA03EC"/>
    <w:rsid w:val="00DA195D"/>
    <w:rsid w:val="00DA1BB4"/>
    <w:rsid w:val="00DA1CC7"/>
    <w:rsid w:val="00DA1E04"/>
    <w:rsid w:val="00DA214C"/>
    <w:rsid w:val="00DA2C21"/>
    <w:rsid w:val="00DA2CD1"/>
    <w:rsid w:val="00DA2D75"/>
    <w:rsid w:val="00DA3FDF"/>
    <w:rsid w:val="00DA40E6"/>
    <w:rsid w:val="00DA4890"/>
    <w:rsid w:val="00DA4965"/>
    <w:rsid w:val="00DA5D71"/>
    <w:rsid w:val="00DA70B4"/>
    <w:rsid w:val="00DB0553"/>
    <w:rsid w:val="00DB143A"/>
    <w:rsid w:val="00DB23B7"/>
    <w:rsid w:val="00DB336D"/>
    <w:rsid w:val="00DB37F1"/>
    <w:rsid w:val="00DB383A"/>
    <w:rsid w:val="00DB636D"/>
    <w:rsid w:val="00DC0915"/>
    <w:rsid w:val="00DC1787"/>
    <w:rsid w:val="00DC22F5"/>
    <w:rsid w:val="00DC24F2"/>
    <w:rsid w:val="00DC40BF"/>
    <w:rsid w:val="00DC4B58"/>
    <w:rsid w:val="00DC4F66"/>
    <w:rsid w:val="00DC5026"/>
    <w:rsid w:val="00DC7358"/>
    <w:rsid w:val="00DC7CC2"/>
    <w:rsid w:val="00DD01DA"/>
    <w:rsid w:val="00DD0AE0"/>
    <w:rsid w:val="00DD0F52"/>
    <w:rsid w:val="00DD195A"/>
    <w:rsid w:val="00DD1DEF"/>
    <w:rsid w:val="00DD1EB7"/>
    <w:rsid w:val="00DD3121"/>
    <w:rsid w:val="00DD34F1"/>
    <w:rsid w:val="00DD4432"/>
    <w:rsid w:val="00DD456C"/>
    <w:rsid w:val="00DD4827"/>
    <w:rsid w:val="00DD4CB0"/>
    <w:rsid w:val="00DD6B95"/>
    <w:rsid w:val="00DE139E"/>
    <w:rsid w:val="00DE166A"/>
    <w:rsid w:val="00DE1DBB"/>
    <w:rsid w:val="00DE2BC0"/>
    <w:rsid w:val="00DE3BBB"/>
    <w:rsid w:val="00DE69F9"/>
    <w:rsid w:val="00DF1C1D"/>
    <w:rsid w:val="00DF2135"/>
    <w:rsid w:val="00DF253D"/>
    <w:rsid w:val="00DF39B1"/>
    <w:rsid w:val="00DF4FB9"/>
    <w:rsid w:val="00DF5349"/>
    <w:rsid w:val="00DF5E8D"/>
    <w:rsid w:val="00DF6727"/>
    <w:rsid w:val="00E03256"/>
    <w:rsid w:val="00E038CC"/>
    <w:rsid w:val="00E039A5"/>
    <w:rsid w:val="00E03C87"/>
    <w:rsid w:val="00E0599C"/>
    <w:rsid w:val="00E103A0"/>
    <w:rsid w:val="00E11043"/>
    <w:rsid w:val="00E1141C"/>
    <w:rsid w:val="00E1240C"/>
    <w:rsid w:val="00E147ED"/>
    <w:rsid w:val="00E14DF6"/>
    <w:rsid w:val="00E15457"/>
    <w:rsid w:val="00E16F22"/>
    <w:rsid w:val="00E202EB"/>
    <w:rsid w:val="00E20552"/>
    <w:rsid w:val="00E21C47"/>
    <w:rsid w:val="00E22899"/>
    <w:rsid w:val="00E239BF"/>
    <w:rsid w:val="00E24EE9"/>
    <w:rsid w:val="00E26266"/>
    <w:rsid w:val="00E268A6"/>
    <w:rsid w:val="00E26F52"/>
    <w:rsid w:val="00E2757D"/>
    <w:rsid w:val="00E329DD"/>
    <w:rsid w:val="00E32B41"/>
    <w:rsid w:val="00E33356"/>
    <w:rsid w:val="00E33645"/>
    <w:rsid w:val="00E33649"/>
    <w:rsid w:val="00E33FCE"/>
    <w:rsid w:val="00E35732"/>
    <w:rsid w:val="00E3659E"/>
    <w:rsid w:val="00E36DEF"/>
    <w:rsid w:val="00E40960"/>
    <w:rsid w:val="00E40B41"/>
    <w:rsid w:val="00E41BB0"/>
    <w:rsid w:val="00E42EC8"/>
    <w:rsid w:val="00E44BF0"/>
    <w:rsid w:val="00E45731"/>
    <w:rsid w:val="00E46E6E"/>
    <w:rsid w:val="00E4751A"/>
    <w:rsid w:val="00E47C30"/>
    <w:rsid w:val="00E504EE"/>
    <w:rsid w:val="00E52846"/>
    <w:rsid w:val="00E5289A"/>
    <w:rsid w:val="00E52B36"/>
    <w:rsid w:val="00E52CB6"/>
    <w:rsid w:val="00E53A05"/>
    <w:rsid w:val="00E53FDD"/>
    <w:rsid w:val="00E5413A"/>
    <w:rsid w:val="00E54F53"/>
    <w:rsid w:val="00E57B3B"/>
    <w:rsid w:val="00E61C05"/>
    <w:rsid w:val="00E6212B"/>
    <w:rsid w:val="00E62BA2"/>
    <w:rsid w:val="00E62FAE"/>
    <w:rsid w:val="00E63463"/>
    <w:rsid w:val="00E6354F"/>
    <w:rsid w:val="00E65458"/>
    <w:rsid w:val="00E6571C"/>
    <w:rsid w:val="00E6615C"/>
    <w:rsid w:val="00E6791B"/>
    <w:rsid w:val="00E67DC9"/>
    <w:rsid w:val="00E7082D"/>
    <w:rsid w:val="00E70FE5"/>
    <w:rsid w:val="00E72068"/>
    <w:rsid w:val="00E743CE"/>
    <w:rsid w:val="00E750EE"/>
    <w:rsid w:val="00E77375"/>
    <w:rsid w:val="00E773E9"/>
    <w:rsid w:val="00E81FB5"/>
    <w:rsid w:val="00E8215F"/>
    <w:rsid w:val="00E82A4A"/>
    <w:rsid w:val="00E83248"/>
    <w:rsid w:val="00E877FF"/>
    <w:rsid w:val="00E9097C"/>
    <w:rsid w:val="00E92E4F"/>
    <w:rsid w:val="00E93240"/>
    <w:rsid w:val="00E93E82"/>
    <w:rsid w:val="00E93F0C"/>
    <w:rsid w:val="00E96694"/>
    <w:rsid w:val="00E979F7"/>
    <w:rsid w:val="00E97F88"/>
    <w:rsid w:val="00EA03D6"/>
    <w:rsid w:val="00EA207F"/>
    <w:rsid w:val="00EA2CA3"/>
    <w:rsid w:val="00EA43F1"/>
    <w:rsid w:val="00EA453F"/>
    <w:rsid w:val="00EA492F"/>
    <w:rsid w:val="00EA4DE8"/>
    <w:rsid w:val="00EA6C01"/>
    <w:rsid w:val="00EB0CA9"/>
    <w:rsid w:val="00EB125C"/>
    <w:rsid w:val="00EB2C25"/>
    <w:rsid w:val="00EB46D2"/>
    <w:rsid w:val="00EB4E6D"/>
    <w:rsid w:val="00EB5094"/>
    <w:rsid w:val="00EB5926"/>
    <w:rsid w:val="00EB5A72"/>
    <w:rsid w:val="00EB64BB"/>
    <w:rsid w:val="00EC1C16"/>
    <w:rsid w:val="00EC245B"/>
    <w:rsid w:val="00EC5229"/>
    <w:rsid w:val="00EC522D"/>
    <w:rsid w:val="00EC6C35"/>
    <w:rsid w:val="00EC6EAE"/>
    <w:rsid w:val="00ED0C50"/>
    <w:rsid w:val="00ED14D3"/>
    <w:rsid w:val="00ED6D5D"/>
    <w:rsid w:val="00ED7CA5"/>
    <w:rsid w:val="00ED7EE4"/>
    <w:rsid w:val="00EE04B4"/>
    <w:rsid w:val="00EE19A5"/>
    <w:rsid w:val="00EE247E"/>
    <w:rsid w:val="00EE33D1"/>
    <w:rsid w:val="00EE3618"/>
    <w:rsid w:val="00EE488D"/>
    <w:rsid w:val="00EE6A9E"/>
    <w:rsid w:val="00EE78B2"/>
    <w:rsid w:val="00EF0489"/>
    <w:rsid w:val="00EF0603"/>
    <w:rsid w:val="00EF0C8B"/>
    <w:rsid w:val="00EF263C"/>
    <w:rsid w:val="00EF4038"/>
    <w:rsid w:val="00EF481E"/>
    <w:rsid w:val="00EF59E5"/>
    <w:rsid w:val="00EF685A"/>
    <w:rsid w:val="00EF7B23"/>
    <w:rsid w:val="00EF7DB8"/>
    <w:rsid w:val="00F019A4"/>
    <w:rsid w:val="00F034BD"/>
    <w:rsid w:val="00F05F3A"/>
    <w:rsid w:val="00F06750"/>
    <w:rsid w:val="00F07881"/>
    <w:rsid w:val="00F10063"/>
    <w:rsid w:val="00F10918"/>
    <w:rsid w:val="00F10C9F"/>
    <w:rsid w:val="00F10E1F"/>
    <w:rsid w:val="00F113D0"/>
    <w:rsid w:val="00F126E8"/>
    <w:rsid w:val="00F12B48"/>
    <w:rsid w:val="00F1377C"/>
    <w:rsid w:val="00F13C13"/>
    <w:rsid w:val="00F13FA3"/>
    <w:rsid w:val="00F1550E"/>
    <w:rsid w:val="00F165BE"/>
    <w:rsid w:val="00F2028C"/>
    <w:rsid w:val="00F2051D"/>
    <w:rsid w:val="00F226A5"/>
    <w:rsid w:val="00F22904"/>
    <w:rsid w:val="00F22BCF"/>
    <w:rsid w:val="00F24422"/>
    <w:rsid w:val="00F244B9"/>
    <w:rsid w:val="00F24BC2"/>
    <w:rsid w:val="00F2626B"/>
    <w:rsid w:val="00F2738A"/>
    <w:rsid w:val="00F303DA"/>
    <w:rsid w:val="00F30E24"/>
    <w:rsid w:val="00F335CA"/>
    <w:rsid w:val="00F352A3"/>
    <w:rsid w:val="00F357C2"/>
    <w:rsid w:val="00F37218"/>
    <w:rsid w:val="00F37299"/>
    <w:rsid w:val="00F3785D"/>
    <w:rsid w:val="00F4062D"/>
    <w:rsid w:val="00F418F8"/>
    <w:rsid w:val="00F424E9"/>
    <w:rsid w:val="00F43B98"/>
    <w:rsid w:val="00F440A7"/>
    <w:rsid w:val="00F44737"/>
    <w:rsid w:val="00F44A9A"/>
    <w:rsid w:val="00F465A5"/>
    <w:rsid w:val="00F46935"/>
    <w:rsid w:val="00F46BFA"/>
    <w:rsid w:val="00F46C29"/>
    <w:rsid w:val="00F46E72"/>
    <w:rsid w:val="00F476E2"/>
    <w:rsid w:val="00F47EF2"/>
    <w:rsid w:val="00F5263B"/>
    <w:rsid w:val="00F53340"/>
    <w:rsid w:val="00F54A41"/>
    <w:rsid w:val="00F57223"/>
    <w:rsid w:val="00F60A02"/>
    <w:rsid w:val="00F637BD"/>
    <w:rsid w:val="00F63B60"/>
    <w:rsid w:val="00F6463B"/>
    <w:rsid w:val="00F6502A"/>
    <w:rsid w:val="00F668A9"/>
    <w:rsid w:val="00F66BF3"/>
    <w:rsid w:val="00F66CD6"/>
    <w:rsid w:val="00F679CC"/>
    <w:rsid w:val="00F70F6B"/>
    <w:rsid w:val="00F714FD"/>
    <w:rsid w:val="00F7294F"/>
    <w:rsid w:val="00F72BC7"/>
    <w:rsid w:val="00F72F74"/>
    <w:rsid w:val="00F74680"/>
    <w:rsid w:val="00F75B9A"/>
    <w:rsid w:val="00F82695"/>
    <w:rsid w:val="00F82CF1"/>
    <w:rsid w:val="00F835AE"/>
    <w:rsid w:val="00F84A23"/>
    <w:rsid w:val="00F84CAD"/>
    <w:rsid w:val="00F86415"/>
    <w:rsid w:val="00F86A8F"/>
    <w:rsid w:val="00F86F1A"/>
    <w:rsid w:val="00F87FFD"/>
    <w:rsid w:val="00F90EDE"/>
    <w:rsid w:val="00F91934"/>
    <w:rsid w:val="00F91F54"/>
    <w:rsid w:val="00F9260F"/>
    <w:rsid w:val="00F92E88"/>
    <w:rsid w:val="00F937AE"/>
    <w:rsid w:val="00F940DB"/>
    <w:rsid w:val="00FA1BA6"/>
    <w:rsid w:val="00FA2088"/>
    <w:rsid w:val="00FA285E"/>
    <w:rsid w:val="00FA4886"/>
    <w:rsid w:val="00FA501D"/>
    <w:rsid w:val="00FA5C33"/>
    <w:rsid w:val="00FA7DCA"/>
    <w:rsid w:val="00FB370F"/>
    <w:rsid w:val="00FB409C"/>
    <w:rsid w:val="00FB4A8C"/>
    <w:rsid w:val="00FB6735"/>
    <w:rsid w:val="00FB69F4"/>
    <w:rsid w:val="00FB739F"/>
    <w:rsid w:val="00FB787A"/>
    <w:rsid w:val="00FC0EBE"/>
    <w:rsid w:val="00FC1BCB"/>
    <w:rsid w:val="00FC2334"/>
    <w:rsid w:val="00FC493E"/>
    <w:rsid w:val="00FC5124"/>
    <w:rsid w:val="00FC5430"/>
    <w:rsid w:val="00FC6EF0"/>
    <w:rsid w:val="00FC793A"/>
    <w:rsid w:val="00FC7BCF"/>
    <w:rsid w:val="00FD0B5D"/>
    <w:rsid w:val="00FD0C80"/>
    <w:rsid w:val="00FD1100"/>
    <w:rsid w:val="00FD12D1"/>
    <w:rsid w:val="00FD2CC3"/>
    <w:rsid w:val="00FD2D05"/>
    <w:rsid w:val="00FD3396"/>
    <w:rsid w:val="00FD43AD"/>
    <w:rsid w:val="00FD451F"/>
    <w:rsid w:val="00FD5224"/>
    <w:rsid w:val="00FD6231"/>
    <w:rsid w:val="00FD7633"/>
    <w:rsid w:val="00FD7C10"/>
    <w:rsid w:val="00FD7EC8"/>
    <w:rsid w:val="00FE0574"/>
    <w:rsid w:val="00FE17B3"/>
    <w:rsid w:val="00FE20E1"/>
    <w:rsid w:val="00FE22BD"/>
    <w:rsid w:val="00FE27B1"/>
    <w:rsid w:val="00FE2F1A"/>
    <w:rsid w:val="00FE40FD"/>
    <w:rsid w:val="00FE5631"/>
    <w:rsid w:val="00FE56C1"/>
    <w:rsid w:val="00FE78E3"/>
    <w:rsid w:val="00FF02CE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028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2643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6438"/>
    <w:pPr>
      <w:spacing w:after="100"/>
    </w:pPr>
  </w:style>
  <w:style w:type="character" w:styleId="a5">
    <w:name w:val="Hyperlink"/>
    <w:basedOn w:val="a0"/>
    <w:uiPriority w:val="99"/>
    <w:unhideWhenUsed/>
    <w:rsid w:val="00C264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B442B0"/>
    <w:pPr>
      <w:ind w:left="720"/>
      <w:contextualSpacing/>
    </w:pPr>
  </w:style>
  <w:style w:type="paragraph" w:customStyle="1" w:styleId="12">
    <w:name w:val="Абзац списка1"/>
    <w:basedOn w:val="a"/>
    <w:rsid w:val="00684FE4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E773E9"/>
    <w:pPr>
      <w:spacing w:after="100"/>
      <w:ind w:left="220"/>
    </w:pPr>
  </w:style>
  <w:style w:type="paragraph" w:customStyle="1" w:styleId="a8">
    <w:name w:val="обычный"/>
    <w:basedOn w:val="a"/>
    <w:rsid w:val="00CC6A8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basedOn w:val="a"/>
    <w:rsid w:val="006605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5C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C36"/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rsid w:val="00DB2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D6275D"/>
    <w:rPr>
      <w:rFonts w:ascii="Times New Roman" w:hAnsi="Times New Roman" w:cs="Times New Roman"/>
      <w:sz w:val="30"/>
      <w:szCs w:val="30"/>
    </w:rPr>
  </w:style>
  <w:style w:type="paragraph" w:styleId="ad">
    <w:name w:val="Normal (Web)"/>
    <w:basedOn w:val="a"/>
    <w:uiPriority w:val="99"/>
    <w:unhideWhenUsed/>
    <w:rsid w:val="00F4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7EF2"/>
  </w:style>
  <w:style w:type="character" w:customStyle="1" w:styleId="wmi-callto">
    <w:name w:val="wmi-callto"/>
    <w:basedOn w:val="a0"/>
    <w:rsid w:val="00F47EF2"/>
  </w:style>
  <w:style w:type="paragraph" w:styleId="ae">
    <w:name w:val="Body Text Indent"/>
    <w:basedOn w:val="a"/>
    <w:link w:val="af"/>
    <w:rsid w:val="00494986"/>
    <w:pPr>
      <w:spacing w:after="0" w:line="240" w:lineRule="auto"/>
      <w:ind w:left="360"/>
      <w:jc w:val="both"/>
    </w:pPr>
    <w:rPr>
      <w:rFonts w:ascii="Times New Roman" w:hAnsi="Times New Roman"/>
      <w:b/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rsid w:val="0049498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">
    <w:name w:val="Основной текст (4)_"/>
    <w:basedOn w:val="a0"/>
    <w:link w:val="40"/>
    <w:rsid w:val="00DA3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FDF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0pt">
    <w:name w:val="Основной текст (4) + Интервал 0 pt"/>
    <w:basedOn w:val="4"/>
    <w:rsid w:val="00DA3F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B6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B636D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636D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DB636D"/>
    <w:pPr>
      <w:ind w:left="720"/>
      <w:contextualSpacing/>
    </w:pPr>
  </w:style>
  <w:style w:type="paragraph" w:customStyle="1" w:styleId="ConsPlusNormal">
    <w:name w:val="ConsPlusNormal"/>
    <w:rsid w:val="00EF5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D3CEC"/>
    <w:rPr>
      <w:color w:val="800080"/>
      <w:u w:val="single"/>
    </w:rPr>
  </w:style>
  <w:style w:type="paragraph" w:customStyle="1" w:styleId="xl67">
    <w:name w:val="xl6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D3CE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D3C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D3C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D3C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D3C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D3CE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D3C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D3C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D3C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(2)_"/>
    <w:link w:val="24"/>
    <w:locked/>
    <w:rsid w:val="00AE13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13E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9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84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40284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C2643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C26438"/>
    <w:pPr>
      <w:spacing w:after="100"/>
    </w:pPr>
  </w:style>
  <w:style w:type="character" w:styleId="a5">
    <w:name w:val="Hyperlink"/>
    <w:basedOn w:val="a0"/>
    <w:uiPriority w:val="99"/>
    <w:unhideWhenUsed/>
    <w:rsid w:val="00C2643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4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Абзац списка2"/>
    <w:basedOn w:val="a"/>
    <w:rsid w:val="00B442B0"/>
    <w:pPr>
      <w:ind w:left="720"/>
      <w:contextualSpacing/>
    </w:pPr>
  </w:style>
  <w:style w:type="paragraph" w:customStyle="1" w:styleId="12">
    <w:name w:val="Абзац списка1"/>
    <w:basedOn w:val="a"/>
    <w:rsid w:val="00684FE4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E773E9"/>
    <w:pPr>
      <w:spacing w:after="100"/>
      <w:ind w:left="220"/>
    </w:pPr>
  </w:style>
  <w:style w:type="paragraph" w:customStyle="1" w:styleId="a8">
    <w:name w:val="обычный"/>
    <w:basedOn w:val="a"/>
    <w:rsid w:val="00CC6A8C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basedOn w:val="a"/>
    <w:rsid w:val="006605F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65C36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165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65C36"/>
    <w:rPr>
      <w:rFonts w:ascii="Calibri" w:eastAsia="Times New Roman" w:hAnsi="Calibri" w:cs="Times New Roman"/>
      <w:lang w:eastAsia="ru-RU"/>
    </w:rPr>
  </w:style>
  <w:style w:type="paragraph" w:customStyle="1" w:styleId="Default0">
    <w:name w:val="Default"/>
    <w:rsid w:val="00DB23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D6275D"/>
    <w:rPr>
      <w:rFonts w:ascii="Times New Roman" w:hAnsi="Times New Roman" w:cs="Times New Roman"/>
      <w:sz w:val="30"/>
      <w:szCs w:val="30"/>
    </w:rPr>
  </w:style>
  <w:style w:type="paragraph" w:styleId="ad">
    <w:name w:val="Normal (Web)"/>
    <w:basedOn w:val="a"/>
    <w:uiPriority w:val="99"/>
    <w:unhideWhenUsed/>
    <w:rsid w:val="00F47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7EF2"/>
  </w:style>
  <w:style w:type="character" w:customStyle="1" w:styleId="wmi-callto">
    <w:name w:val="wmi-callto"/>
    <w:basedOn w:val="a0"/>
    <w:rsid w:val="00F47EF2"/>
  </w:style>
  <w:style w:type="paragraph" w:styleId="ae">
    <w:name w:val="Body Text Indent"/>
    <w:basedOn w:val="a"/>
    <w:link w:val="af"/>
    <w:rsid w:val="00494986"/>
    <w:pPr>
      <w:spacing w:after="0" w:line="240" w:lineRule="auto"/>
      <w:ind w:left="360"/>
      <w:jc w:val="both"/>
    </w:pPr>
    <w:rPr>
      <w:rFonts w:ascii="Times New Roman" w:hAnsi="Times New Roman"/>
      <w:b/>
      <w:color w:val="000000"/>
      <w:sz w:val="24"/>
    </w:rPr>
  </w:style>
  <w:style w:type="character" w:customStyle="1" w:styleId="af">
    <w:name w:val="Основной текст с отступом Знак"/>
    <w:basedOn w:val="a0"/>
    <w:link w:val="ae"/>
    <w:rsid w:val="0049498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">
    <w:name w:val="Основной текст (4)_"/>
    <w:basedOn w:val="a0"/>
    <w:link w:val="40"/>
    <w:rsid w:val="00DA3F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3FDF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b/>
      <w:bCs/>
      <w:sz w:val="26"/>
      <w:szCs w:val="26"/>
      <w:lang w:eastAsia="en-US"/>
    </w:rPr>
  </w:style>
  <w:style w:type="character" w:customStyle="1" w:styleId="40pt">
    <w:name w:val="Основной текст (4) + Интервал 0 pt"/>
    <w:basedOn w:val="4"/>
    <w:rsid w:val="00DA3F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B63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DB636D"/>
    <w:pPr>
      <w:widowControl w:val="0"/>
      <w:autoSpaceDE w:val="0"/>
      <w:autoSpaceDN w:val="0"/>
      <w:adjustRightInd w:val="0"/>
      <w:spacing w:after="0" w:line="322" w:lineRule="exact"/>
      <w:ind w:firstLine="84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uiPriority w:val="99"/>
    <w:rsid w:val="00DB636D"/>
    <w:rPr>
      <w:rFonts w:ascii="Times New Roman" w:hAnsi="Times New Roman" w:cs="Times New Roman"/>
      <w:sz w:val="26"/>
      <w:szCs w:val="26"/>
    </w:rPr>
  </w:style>
  <w:style w:type="paragraph" w:customStyle="1" w:styleId="3">
    <w:name w:val="Абзац списка3"/>
    <w:basedOn w:val="a"/>
    <w:rsid w:val="00DB636D"/>
    <w:pPr>
      <w:ind w:left="720"/>
      <w:contextualSpacing/>
    </w:pPr>
  </w:style>
  <w:style w:type="paragraph" w:customStyle="1" w:styleId="ConsPlusNormal">
    <w:name w:val="ConsPlusNormal"/>
    <w:rsid w:val="00EF59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AD3CEC"/>
    <w:rPr>
      <w:color w:val="800080"/>
      <w:u w:val="single"/>
    </w:rPr>
  </w:style>
  <w:style w:type="paragraph" w:customStyle="1" w:styleId="xl67">
    <w:name w:val="xl6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D3CEC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AD3CE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AD3CE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AD3CE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AD3CE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AD3CE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AD3CE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AD3CE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AD3CE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AD3CE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AD3C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AD3CE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AD3C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AD3C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23">
    <w:name w:val="Основной текст (2)_"/>
    <w:link w:val="24"/>
    <w:locked/>
    <w:rsid w:val="00AE13E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E13ED"/>
    <w:pPr>
      <w:widowControl w:val="0"/>
      <w:shd w:val="clear" w:color="auto" w:fill="FFFFFF"/>
      <w:spacing w:after="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2536-CA6E-4777-8E94-C027F9BB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14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Соловецкая дирекция</dc:creator>
  <cp:lastModifiedBy>УКС</cp:lastModifiedBy>
  <cp:revision>307</cp:revision>
  <cp:lastPrinted>2017-03-28T11:28:00Z</cp:lastPrinted>
  <dcterms:created xsi:type="dcterms:W3CDTF">2017-03-18T12:39:00Z</dcterms:created>
  <dcterms:modified xsi:type="dcterms:W3CDTF">2018-03-28T11:07:00Z</dcterms:modified>
</cp:coreProperties>
</file>