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D" w:rsidRPr="00015ACD" w:rsidRDefault="00C64476" w:rsidP="00015AC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9pt;width:50.25pt;height:63pt;z-index:-251656192" fillcolor="window">
            <v:imagedata r:id="rId7" o:title=""/>
          </v:shape>
          <o:OLEObject Type="Embed" ProgID="Word.Picture.8" ShapeID="_x0000_s1027" DrawAspect="Content" ObjectID="_1541495490" r:id="rId8"/>
        </w:pict>
      </w:r>
    </w:p>
    <w:p w:rsidR="00015ACD" w:rsidRPr="00015ACD" w:rsidRDefault="00C64476" w:rsidP="0001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75" style="position:absolute;left:0;text-align:left;margin-left:207pt;margin-top:-9pt;width:50.25pt;height:63pt;z-index:-251657216" fillcolor="window">
            <v:imagedata r:id="rId7" o:title=""/>
          </v:shape>
          <o:OLEObject Type="Embed" ProgID="Word.Picture.8" ShapeID="_x0000_s1026" DrawAspect="Content" ObjectID="_1541495491" r:id="rId9"/>
        </w:pict>
      </w:r>
    </w:p>
    <w:p w:rsidR="00015ACD" w:rsidRPr="00015ACD" w:rsidRDefault="00015ACD" w:rsidP="00015ACD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015ACD" w:rsidRPr="00015ACD" w:rsidRDefault="00015ACD" w:rsidP="00015ACD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015ACD" w:rsidRPr="00015ACD" w:rsidRDefault="00015ACD" w:rsidP="00015ACD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015ACD" w:rsidRPr="00015ACD" w:rsidRDefault="00015ACD" w:rsidP="00015ACD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15ACD" w:rsidRPr="00015ACD" w:rsidRDefault="00015ACD" w:rsidP="00015ACD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«Приморский муниципальный район»</w:t>
      </w:r>
    </w:p>
    <w:p w:rsidR="00015ACD" w:rsidRPr="00015ACD" w:rsidRDefault="00015ACD" w:rsidP="00015AC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36"/>
          <w:szCs w:val="36"/>
          <w:lang w:eastAsia="ru-RU"/>
        </w:rPr>
      </w:pPr>
    </w:p>
    <w:p w:rsidR="00015ACD" w:rsidRPr="00015ACD" w:rsidRDefault="00015ACD" w:rsidP="00015ACD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015ACD" w:rsidRPr="00015ACD" w:rsidRDefault="00015ACD" w:rsidP="00015ACD">
      <w:pPr>
        <w:spacing w:after="0" w:line="360" w:lineRule="exact"/>
        <w:ind w:left="55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ноября </w:t>
      </w:r>
      <w:smartTag w:uri="urn:schemas-microsoft-com:office:smarttags" w:element="metricconverter">
        <w:smartTagPr>
          <w:attr w:name="ProductID" w:val="2016 г"/>
        </w:smartTagPr>
        <w:r w:rsidRPr="00015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981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15ACD" w:rsidRPr="00015ACD" w:rsidRDefault="00015ACD" w:rsidP="00015ACD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</w:p>
    <w:p w:rsidR="00015ACD" w:rsidRPr="00015ACD" w:rsidRDefault="00015ACD" w:rsidP="00015ACD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015A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Архангельск</w:t>
      </w:r>
      <w:r w:rsidRPr="000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</w:t>
      </w:r>
    </w:p>
    <w:p w:rsidR="00015ACD" w:rsidRPr="00015ACD" w:rsidRDefault="00015ACD" w:rsidP="00015ACD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</w:rPr>
      </w:pPr>
    </w:p>
    <w:p w:rsidR="00015ACD" w:rsidRPr="00015ACD" w:rsidRDefault="00015ACD" w:rsidP="00015A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33E9" w:rsidRDefault="00015ACD" w:rsidP="0001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01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1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субсидий на компенсацию расходов на обучение, повышение квалификации, подготовку и переподготовку кадров субъектам малого и среднего предпринимательства, осуществляющим деятельность на территории муниципального образования «Приморский муниципальный район».</w:t>
      </w:r>
    </w:p>
    <w:p w:rsidR="00015ACD" w:rsidRDefault="00015ACD" w:rsidP="00015ACD">
      <w:pPr>
        <w:spacing w:after="0" w:line="240" w:lineRule="auto"/>
        <w:jc w:val="center"/>
      </w:pPr>
    </w:p>
    <w:p w:rsidR="004772BD" w:rsidRDefault="00843ED6" w:rsidP="004772BD">
      <w:pPr>
        <w:ind w:firstLine="567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6A6AE2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 по стимулированию развития субъектов малого и среднего предпринимательства муниципального образования «Приморский муниципальный район»  муниципальной программы «Экономическое развитие и инвестиционная деятельность в муниципальном образовании «Приморский муниципальный район» на 2014 - 2020 годы» утвержденной постановлением </w:t>
      </w:r>
      <w:r w:rsidR="006A6AE2" w:rsidRPr="006A6AE2">
        <w:rPr>
          <w:rFonts w:ascii="Times New Roman" w:hAnsi="Times New Roman" w:cs="Times New Roman"/>
          <w:sz w:val="26"/>
          <w:szCs w:val="26"/>
        </w:rPr>
        <w:t>а</w:t>
      </w:r>
      <w:r w:rsidRPr="006A6AE2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 образования «Приморский муниципальный район»  от 31.10.2013 № 745, </w:t>
      </w:r>
      <w:r w:rsidR="004772BD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="004772BD"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министрация муниципального образования </w:t>
      </w:r>
      <w:r w:rsidR="004772BD" w:rsidRPr="00F966F3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постановляет</w:t>
      </w:r>
      <w:r w:rsidR="004772BD" w:rsidRPr="00F966F3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:</w:t>
      </w:r>
    </w:p>
    <w:p w:rsidR="004B36E7" w:rsidRPr="004772BD" w:rsidRDefault="004B36E7" w:rsidP="004772BD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4772BD">
        <w:rPr>
          <w:rFonts w:ascii="Times New Roman" w:hAnsi="Times New Roman" w:cs="Times New Roman"/>
          <w:sz w:val="26"/>
          <w:szCs w:val="26"/>
        </w:rPr>
        <w:t>1. Утвердить:</w:t>
      </w:r>
    </w:p>
    <w:p w:rsidR="004B36E7" w:rsidRPr="004772BD" w:rsidRDefault="004B36E7" w:rsidP="004772B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BD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ar45" w:history="1">
        <w:r w:rsidRPr="004772B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772BD">
        <w:rPr>
          <w:rFonts w:ascii="Times New Roman" w:hAnsi="Times New Roman" w:cs="Times New Roman"/>
          <w:sz w:val="26"/>
          <w:szCs w:val="26"/>
        </w:rPr>
        <w:t xml:space="preserve"> о предоставлении субсидий на компенсацию расходов на обучение, повышение квалификации, подготовку и переподготовку кадров субъектам малого и среднего предпринимательства, осуществляющим деятельность на территории муниципального образования «Приморский муниципальный район»</w:t>
      </w:r>
      <w:r w:rsidR="006A6AE2" w:rsidRPr="004772BD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4B36E7" w:rsidRPr="00015ACD" w:rsidRDefault="004B36E7" w:rsidP="004B3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ACD">
        <w:rPr>
          <w:rFonts w:ascii="Times New Roman" w:hAnsi="Times New Roman" w:cs="Times New Roman"/>
          <w:sz w:val="26"/>
          <w:szCs w:val="26"/>
        </w:rPr>
        <w:t xml:space="preserve"> 2. Отменить:</w:t>
      </w:r>
    </w:p>
    <w:p w:rsidR="004B36E7" w:rsidRPr="00015ACD" w:rsidRDefault="004B36E7" w:rsidP="004B3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ACD">
        <w:rPr>
          <w:rFonts w:ascii="Times New Roman" w:hAnsi="Times New Roman" w:cs="Times New Roman"/>
          <w:sz w:val="26"/>
          <w:szCs w:val="26"/>
        </w:rPr>
        <w:t>2.1. Постановление администрации муниципального образования «Приморский муниципальный район» от 20.11.2014 № 960  «Об утверждении Положения о порядке и условиях проведения конкурса по предоставлению субсидий субъектам малого и среднего предпринимательства на компенсацию расходов на обучение, повышение квалификации, подготовку и переподготовку кадров»</w:t>
      </w:r>
      <w:r w:rsidR="0019155E" w:rsidRPr="00015ACD">
        <w:rPr>
          <w:rFonts w:ascii="Times New Roman" w:hAnsi="Times New Roman" w:cs="Times New Roman"/>
          <w:sz w:val="26"/>
          <w:szCs w:val="26"/>
        </w:rPr>
        <w:t>.</w:t>
      </w:r>
    </w:p>
    <w:p w:rsidR="0019155E" w:rsidRPr="00015ACD" w:rsidRDefault="0019155E" w:rsidP="001915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ACD">
        <w:rPr>
          <w:rFonts w:ascii="Times New Roman" w:hAnsi="Times New Roman" w:cs="Times New Roman"/>
          <w:sz w:val="26"/>
          <w:szCs w:val="26"/>
        </w:rPr>
        <w:t xml:space="preserve">2.2. Постановление администрации муниципального образования «Приморский муниципальный район» от 20.10.2014 № 873  «Об утверждении административного регламента предоставления муниципальной услуги «Предоставление субъектам малого и среднего предпринимательства, осуществляющим деятельность на территории муниципального образования </w:t>
      </w:r>
      <w:r w:rsidRPr="00015ACD">
        <w:rPr>
          <w:rFonts w:ascii="Times New Roman" w:hAnsi="Times New Roman" w:cs="Times New Roman"/>
          <w:sz w:val="26"/>
          <w:szCs w:val="26"/>
        </w:rPr>
        <w:lastRenderedPageBreak/>
        <w:t>«Приморский муниципальный район» компенсации расходов на обучение, повышение квалификации, подготовку и переподготовку кадров».</w:t>
      </w:r>
    </w:p>
    <w:p w:rsidR="0019155E" w:rsidRDefault="0019155E" w:rsidP="001915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ACD">
        <w:rPr>
          <w:rFonts w:ascii="Times New Roman" w:hAnsi="Times New Roman" w:cs="Times New Roman"/>
          <w:sz w:val="26"/>
          <w:szCs w:val="26"/>
        </w:rPr>
        <w:t>2.3. Постановление администрации муниципального образования «Приморский муниципальный район» от 17.09.2015 № 742 «О внесении изменений в административный регламент предоставления муниципальной услуги «Предоставление субъектам малого и среднего предпринимательства, осуществляющим деятельность на территории муниципального образования «Приморский муниципальный район» компенсации расходов на обучение, повышения квалификации, подготовку и переподготовку кадров».</w:t>
      </w:r>
    </w:p>
    <w:p w:rsidR="00110545" w:rsidRDefault="00110545" w:rsidP="001915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абзац 2 подпункта 1.1. </w:t>
      </w:r>
      <w:r w:rsidR="004772BD">
        <w:rPr>
          <w:rFonts w:ascii="Times New Roman" w:hAnsi="Times New Roman" w:cs="Times New Roman"/>
          <w:sz w:val="26"/>
          <w:szCs w:val="26"/>
        </w:rPr>
        <w:t>п</w:t>
      </w:r>
      <w:r w:rsidRPr="00110545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1054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 от 01 июля 2016 года № 542 «</w:t>
      </w:r>
      <w:r w:rsidRPr="00110545">
        <w:rPr>
          <w:rFonts w:ascii="Times New Roman" w:hAnsi="Times New Roman" w:cs="Times New Roman"/>
          <w:sz w:val="26"/>
          <w:szCs w:val="26"/>
        </w:rPr>
        <w:t>О внесении изменений в административные регламенты предоставления муниципальных услуг в сфере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015ACD" w:rsidRPr="00015ACD" w:rsidRDefault="00015ACD" w:rsidP="00015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0545">
        <w:rPr>
          <w:rFonts w:ascii="Times New Roman" w:hAnsi="Times New Roman" w:cs="Times New Roman"/>
          <w:sz w:val="26"/>
          <w:szCs w:val="26"/>
        </w:rPr>
        <w:t>4</w:t>
      </w:r>
      <w:r w:rsidRPr="00015ACD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бюллетене «Вестник Приморского района» и разместить на официальном информационном сайте администрации муниципального образования «Приморский муниципальный район».    </w:t>
      </w:r>
    </w:p>
    <w:p w:rsidR="00015ACD" w:rsidRPr="00015ACD" w:rsidRDefault="00015ACD" w:rsidP="00015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10545">
        <w:rPr>
          <w:rFonts w:ascii="Times New Roman" w:hAnsi="Times New Roman" w:cs="Times New Roman"/>
          <w:sz w:val="26"/>
          <w:szCs w:val="26"/>
        </w:rPr>
        <w:t>5</w:t>
      </w:r>
      <w:r w:rsidRPr="00015AC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15A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5AC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местной администрации по экономике, председателя комитета по управлению муниципальным имуществом и земельным отношениям муниципального образования «Приморский муниципальный район» Климову Наталью Алексеевну.</w:t>
      </w:r>
    </w:p>
    <w:p w:rsidR="00015ACD" w:rsidRPr="00015ACD" w:rsidRDefault="00015ACD" w:rsidP="00015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10545">
        <w:rPr>
          <w:rFonts w:ascii="Times New Roman" w:hAnsi="Times New Roman" w:cs="Times New Roman"/>
          <w:sz w:val="26"/>
          <w:szCs w:val="26"/>
        </w:rPr>
        <w:t>6</w:t>
      </w:r>
      <w:r w:rsidRPr="00015ACD">
        <w:rPr>
          <w:rFonts w:ascii="Times New Roman" w:hAnsi="Times New Roman" w:cs="Times New Roman"/>
          <w:sz w:val="26"/>
          <w:szCs w:val="26"/>
        </w:rPr>
        <w:t>.  Постановл</w:t>
      </w:r>
      <w:r w:rsidR="004772BD">
        <w:rPr>
          <w:rFonts w:ascii="Times New Roman" w:hAnsi="Times New Roman" w:cs="Times New Roman"/>
          <w:sz w:val="26"/>
          <w:szCs w:val="26"/>
        </w:rPr>
        <w:t xml:space="preserve">ение вступает в силу с момента официального </w:t>
      </w:r>
      <w:r w:rsidR="003C6655">
        <w:rPr>
          <w:rFonts w:ascii="Times New Roman" w:hAnsi="Times New Roman" w:cs="Times New Roman"/>
          <w:sz w:val="26"/>
          <w:szCs w:val="26"/>
        </w:rPr>
        <w:t>опубликования</w:t>
      </w:r>
      <w:r w:rsidRPr="00015ACD">
        <w:rPr>
          <w:rFonts w:ascii="Times New Roman" w:hAnsi="Times New Roman" w:cs="Times New Roman"/>
          <w:sz w:val="26"/>
          <w:szCs w:val="26"/>
        </w:rPr>
        <w:t>.</w:t>
      </w:r>
    </w:p>
    <w:p w:rsidR="00015ACD" w:rsidRPr="00015ACD" w:rsidRDefault="00015ACD" w:rsidP="00015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5ACD" w:rsidRPr="00015ACD" w:rsidRDefault="00015ACD" w:rsidP="00015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5ACD" w:rsidRDefault="00015ACD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5ACD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15ACD">
        <w:rPr>
          <w:rFonts w:ascii="Times New Roman" w:hAnsi="Times New Roman" w:cs="Times New Roman"/>
          <w:sz w:val="26"/>
          <w:szCs w:val="26"/>
        </w:rPr>
        <w:t xml:space="preserve">                      В.А. </w:t>
      </w:r>
      <w:proofErr w:type="spellStart"/>
      <w:r w:rsidRPr="00015ACD">
        <w:rPr>
          <w:rFonts w:ascii="Times New Roman" w:hAnsi="Times New Roman" w:cs="Times New Roman"/>
          <w:sz w:val="26"/>
          <w:szCs w:val="26"/>
        </w:rPr>
        <w:t>Рудкина</w:t>
      </w:r>
      <w:proofErr w:type="spellEnd"/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Default="000D0403" w:rsidP="00015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403" w:rsidRPr="000D0403" w:rsidRDefault="003C6655" w:rsidP="000D0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0D0403" w:rsidRPr="000D0403" w:rsidRDefault="003C6655" w:rsidP="000D0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="003F6B51">
        <w:rPr>
          <w:rFonts w:ascii="Times New Roman" w:eastAsia="Times New Roman" w:hAnsi="Times New Roman" w:cs="Times New Roman"/>
          <w:lang w:eastAsia="ru-RU"/>
        </w:rPr>
        <w:t>постановлению</w:t>
      </w:r>
      <w:r w:rsidR="000D0403" w:rsidRPr="000D0403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0D0403" w:rsidRPr="000D0403" w:rsidRDefault="000D0403" w:rsidP="000D0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40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0D0403" w:rsidRPr="000D0403" w:rsidRDefault="000D0403" w:rsidP="000D0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403">
        <w:rPr>
          <w:rFonts w:ascii="Times New Roman" w:eastAsia="Times New Roman" w:hAnsi="Times New Roman" w:cs="Times New Roman"/>
          <w:lang w:eastAsia="ru-RU"/>
        </w:rPr>
        <w:t>"Приморский муниципальный район"</w:t>
      </w:r>
    </w:p>
    <w:p w:rsidR="000D0403" w:rsidRPr="000D0403" w:rsidRDefault="000D0403" w:rsidP="000D0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4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902355">
        <w:rPr>
          <w:rFonts w:ascii="Times New Roman" w:eastAsia="Times New Roman" w:hAnsi="Times New Roman" w:cs="Times New Roman"/>
          <w:lang w:eastAsia="ru-RU"/>
        </w:rPr>
        <w:t>о</w:t>
      </w:r>
      <w:r w:rsidRPr="000D0403">
        <w:rPr>
          <w:rFonts w:ascii="Times New Roman" w:eastAsia="Times New Roman" w:hAnsi="Times New Roman" w:cs="Times New Roman"/>
          <w:lang w:eastAsia="ru-RU"/>
        </w:rPr>
        <w:t>т</w:t>
      </w:r>
      <w:r w:rsidR="00902355">
        <w:rPr>
          <w:rFonts w:ascii="Times New Roman" w:eastAsia="Times New Roman" w:hAnsi="Times New Roman" w:cs="Times New Roman"/>
          <w:lang w:eastAsia="ru-RU"/>
        </w:rPr>
        <w:t xml:space="preserve"> 23 ноября</w:t>
      </w:r>
      <w:r w:rsidRPr="000D0403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0D0403">
        <w:rPr>
          <w:rFonts w:ascii="Times New Roman" w:eastAsia="Times New Roman" w:hAnsi="Times New Roman" w:cs="Times New Roman"/>
          <w:lang w:eastAsia="ru-RU"/>
        </w:rPr>
        <w:t xml:space="preserve"> г.  № </w:t>
      </w:r>
      <w:r w:rsidR="00902355">
        <w:rPr>
          <w:rFonts w:ascii="Times New Roman" w:eastAsia="Times New Roman" w:hAnsi="Times New Roman" w:cs="Times New Roman"/>
          <w:lang w:eastAsia="ru-RU"/>
        </w:rPr>
        <w:t>981</w:t>
      </w:r>
    </w:p>
    <w:p w:rsidR="000D0403" w:rsidRPr="000D0403" w:rsidRDefault="000D0403" w:rsidP="000D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0403" w:rsidRPr="000D0403" w:rsidRDefault="000D0403" w:rsidP="000D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0403" w:rsidRPr="000D0403" w:rsidRDefault="000D0403" w:rsidP="000D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4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0D0403" w:rsidRDefault="000D0403" w:rsidP="000D04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403">
        <w:rPr>
          <w:rFonts w:ascii="Times New Roman" w:hAnsi="Times New Roman" w:cs="Times New Roman"/>
          <w:b/>
          <w:sz w:val="26"/>
          <w:szCs w:val="26"/>
        </w:rPr>
        <w:t>о предоставлении субсидий на компенсацию расходов на обучение, повышение квалификации, подготовку и переподготовку кадров субъектам малого и среднего предпринимательства, осуществляющим деятельность на территории муниципального образования «Приморский муниципальный район».</w:t>
      </w:r>
    </w:p>
    <w:p w:rsidR="000D0403" w:rsidRDefault="000D0403" w:rsidP="00EF61FA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0403">
        <w:rPr>
          <w:rFonts w:ascii="Times New Roman" w:hAnsi="Times New Roman" w:cs="Times New Roman"/>
          <w:sz w:val="26"/>
          <w:szCs w:val="26"/>
        </w:rPr>
        <w:t>Настоящее Положение разработано в целях реализации</w:t>
      </w:r>
      <w:r w:rsidRPr="000D0403">
        <w:t xml:space="preserve"> </w:t>
      </w:r>
      <w:r w:rsidRPr="000D0403">
        <w:rPr>
          <w:rFonts w:ascii="Times New Roman" w:hAnsi="Times New Roman" w:cs="Times New Roman"/>
          <w:sz w:val="26"/>
          <w:szCs w:val="26"/>
        </w:rPr>
        <w:t>мероприятий  по стимулированию развития субъектов малого и среднего предпринимательства муниципального образования «Приморский муниципальный район»  муниципальной программы «Экономическое развитие и инвестиционная деятельность в муниципальном образовании «Приморский муниципальный район» на 2014 - 2020 годы» утвержденной постановлением Администрации муниципального  образования «Приморский муниципальный район»  от 31.10.2013 № 745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0D0403">
        <w:t xml:space="preserve"> </w:t>
      </w:r>
      <w:r w:rsidRPr="000D0403">
        <w:rPr>
          <w:rFonts w:ascii="Times New Roman" w:hAnsi="Times New Roman" w:cs="Times New Roman"/>
          <w:sz w:val="26"/>
          <w:szCs w:val="26"/>
        </w:rPr>
        <w:t>и регламентирует вопросы предоставления субъектам малого и среднего предпринимательства - местным</w:t>
      </w:r>
      <w:proofErr w:type="gramEnd"/>
      <w:r w:rsidRPr="000D0403">
        <w:rPr>
          <w:rFonts w:ascii="Times New Roman" w:hAnsi="Times New Roman" w:cs="Times New Roman"/>
          <w:sz w:val="26"/>
          <w:szCs w:val="26"/>
        </w:rPr>
        <w:t xml:space="preserve"> товаропроизводителям (далее - претенденты) субс</w:t>
      </w:r>
      <w:r>
        <w:rPr>
          <w:rFonts w:ascii="Times New Roman" w:hAnsi="Times New Roman" w:cs="Times New Roman"/>
          <w:sz w:val="26"/>
          <w:szCs w:val="26"/>
        </w:rPr>
        <w:t xml:space="preserve">идий на компенсацию части расходов </w:t>
      </w:r>
      <w:r w:rsidRPr="000D0403">
        <w:rPr>
          <w:rFonts w:ascii="Times New Roman" w:hAnsi="Times New Roman" w:cs="Times New Roman"/>
          <w:sz w:val="26"/>
          <w:szCs w:val="26"/>
        </w:rPr>
        <w:t>на обучение, повышение квалификации, под</w:t>
      </w:r>
      <w:r w:rsidR="00EF61FA">
        <w:rPr>
          <w:rFonts w:ascii="Times New Roman" w:hAnsi="Times New Roman" w:cs="Times New Roman"/>
          <w:sz w:val="26"/>
          <w:szCs w:val="26"/>
        </w:rPr>
        <w:t xml:space="preserve">готовку и переподготовку кадров </w:t>
      </w:r>
      <w:r w:rsidR="00EF61FA" w:rsidRPr="00EF61FA">
        <w:rPr>
          <w:rFonts w:ascii="Times New Roman" w:hAnsi="Times New Roman" w:cs="Times New Roman"/>
          <w:sz w:val="26"/>
          <w:szCs w:val="26"/>
        </w:rPr>
        <w:t>(далее - подготовка кадров)</w:t>
      </w:r>
      <w:r w:rsidR="00EF61FA">
        <w:rPr>
          <w:rFonts w:ascii="Times New Roman" w:hAnsi="Times New Roman" w:cs="Times New Roman"/>
          <w:sz w:val="26"/>
          <w:szCs w:val="26"/>
        </w:rPr>
        <w:t>.</w:t>
      </w:r>
    </w:p>
    <w:p w:rsidR="006D0B41" w:rsidRDefault="006D0B41" w:rsidP="006D0B4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B41">
        <w:rPr>
          <w:rFonts w:ascii="Times New Roman" w:hAnsi="Times New Roman" w:cs="Times New Roman"/>
          <w:sz w:val="26"/>
          <w:szCs w:val="26"/>
        </w:rPr>
        <w:t>Субсидии предоставляются с целью оказания помощи субъектам малого и среднего предпринимательства, зарегистрированным либо осуществляющим деятельность на территории муниципального образования «Приморский муниципальный район», состоящим на учете в налоговых органах Архангельской области и отвечающим требованиям Федерального закона от 24 июля 2007 года № 209-ФЗ «О развитии малого и среднего предпринимательства в Российской Федерации» (далее – получатели субсидий) за счет средств районного и областного бюджетов.</w:t>
      </w:r>
      <w:proofErr w:type="gramEnd"/>
    </w:p>
    <w:p w:rsidR="00730912" w:rsidRDefault="00730912" w:rsidP="006D0B4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912">
        <w:rPr>
          <w:rFonts w:ascii="Times New Roman" w:hAnsi="Times New Roman" w:cs="Times New Roman"/>
          <w:sz w:val="26"/>
          <w:szCs w:val="26"/>
        </w:rPr>
        <w:t>Управление экономики и прогнозирования Администрации муниципального  образования «Приморский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 экономики) является главным распорядителем </w:t>
      </w:r>
      <w:r w:rsidR="00780E6D">
        <w:rPr>
          <w:rFonts w:ascii="Times New Roman" w:hAnsi="Times New Roman" w:cs="Times New Roman"/>
          <w:sz w:val="26"/>
          <w:szCs w:val="26"/>
        </w:rPr>
        <w:t>средств районного бюджета, осуществляющим предоставление субсидии в пределах бюджетных ассигнований, предусмотренных в бюджете муниципального образования «Приморский муниципальный район».</w:t>
      </w:r>
    </w:p>
    <w:p w:rsidR="007774F8" w:rsidRPr="006D0B41" w:rsidRDefault="00F93FA5" w:rsidP="006D0B4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 предоставляются в соответствии с Порядком предоставления субсидий на поддержку малого и среднего предпринимательства, установленным решением Собрания депутатов муниципального образования «Приморский муниципальный район».</w:t>
      </w:r>
    </w:p>
    <w:p w:rsidR="00EF61FA" w:rsidRPr="006D0B41" w:rsidRDefault="006D0B41" w:rsidP="006D0B4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F61FA" w:rsidRPr="006D0B41">
        <w:rPr>
          <w:rFonts w:ascii="Times New Roman" w:hAnsi="Times New Roman" w:cs="Times New Roman"/>
          <w:sz w:val="26"/>
          <w:szCs w:val="26"/>
        </w:rPr>
        <w:t>2. В настоящем Положении использованы следующие термины и их определения:</w:t>
      </w:r>
    </w:p>
    <w:p w:rsidR="00EF61FA" w:rsidRPr="006D0B41" w:rsidRDefault="006D0B41" w:rsidP="006D0B4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F61FA" w:rsidRPr="006D0B41">
        <w:rPr>
          <w:rFonts w:ascii="Times New Roman" w:hAnsi="Times New Roman" w:cs="Times New Roman"/>
          <w:sz w:val="26"/>
          <w:szCs w:val="26"/>
        </w:rPr>
        <w:t>2.1. Обучение, подготовка кадров - целенаправленный педагогический процесс организации и стимулирования активной учебно-познавательной деятельности обучающихся по овладению знаниями, умениями и навыками.</w:t>
      </w:r>
    </w:p>
    <w:p w:rsidR="00EF61FA" w:rsidRPr="006D0B41" w:rsidRDefault="00EF61FA" w:rsidP="006D0B4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D0B41">
        <w:rPr>
          <w:rFonts w:ascii="Times New Roman" w:hAnsi="Times New Roman" w:cs="Times New Roman"/>
          <w:sz w:val="26"/>
          <w:szCs w:val="26"/>
        </w:rPr>
        <w:t xml:space="preserve">  </w:t>
      </w:r>
      <w:r w:rsidR="006D0B41">
        <w:rPr>
          <w:rFonts w:ascii="Times New Roman" w:hAnsi="Times New Roman" w:cs="Times New Roman"/>
          <w:sz w:val="26"/>
          <w:szCs w:val="26"/>
        </w:rPr>
        <w:t xml:space="preserve">  </w:t>
      </w:r>
      <w:r w:rsidRPr="006D0B41">
        <w:rPr>
          <w:rFonts w:ascii="Times New Roman" w:hAnsi="Times New Roman" w:cs="Times New Roman"/>
          <w:sz w:val="26"/>
          <w:szCs w:val="26"/>
        </w:rPr>
        <w:t>2.2. Повышение квалификации - вид профессионального обучения работников, имеющий целью повышение уровня их теоретических знаний, совершенствование практических навыков и умений.</w:t>
      </w:r>
    </w:p>
    <w:p w:rsidR="00EF61FA" w:rsidRDefault="006D0B41" w:rsidP="006D0B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EF61FA" w:rsidRPr="00EF61FA">
        <w:rPr>
          <w:rFonts w:ascii="Times New Roman" w:hAnsi="Times New Roman" w:cs="Times New Roman"/>
          <w:sz w:val="26"/>
          <w:szCs w:val="26"/>
        </w:rPr>
        <w:t>2.</w:t>
      </w:r>
      <w:r w:rsidR="00EF61FA">
        <w:rPr>
          <w:rFonts w:ascii="Times New Roman" w:hAnsi="Times New Roman" w:cs="Times New Roman"/>
          <w:sz w:val="26"/>
          <w:szCs w:val="26"/>
        </w:rPr>
        <w:t>3.</w:t>
      </w:r>
      <w:r w:rsidR="00EF61FA" w:rsidRPr="00EF61FA">
        <w:rPr>
          <w:rFonts w:ascii="Times New Roman" w:hAnsi="Times New Roman" w:cs="Times New Roman"/>
          <w:sz w:val="26"/>
          <w:szCs w:val="26"/>
        </w:rPr>
        <w:t xml:space="preserve"> Переподготовка кадров - переобучение персонала, освоение смежных профессий.</w:t>
      </w:r>
    </w:p>
    <w:p w:rsidR="007374E7" w:rsidRDefault="007374E7" w:rsidP="00EF61FA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374E7">
        <w:rPr>
          <w:rFonts w:ascii="Times New Roman" w:hAnsi="Times New Roman" w:cs="Times New Roman"/>
          <w:sz w:val="26"/>
          <w:szCs w:val="26"/>
        </w:rPr>
        <w:t xml:space="preserve">3. Компенсации предоставляются претендентам в течение текущего финансового года при условии выделения средств из бюджета муниципального образования «Приморский муниципальный район»  </w:t>
      </w:r>
      <w:r>
        <w:rPr>
          <w:rFonts w:ascii="Times New Roman" w:hAnsi="Times New Roman" w:cs="Times New Roman"/>
          <w:sz w:val="26"/>
          <w:szCs w:val="26"/>
        </w:rPr>
        <w:t>на реализацию мероприятия</w:t>
      </w:r>
      <w:r w:rsidR="001E46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46BF" w:rsidRPr="001E46BF">
        <w:rPr>
          <w:rFonts w:ascii="Times New Roman" w:hAnsi="Times New Roman" w:cs="Times New Roman"/>
          <w:sz w:val="26"/>
          <w:szCs w:val="26"/>
        </w:rPr>
        <w:t>предусмотренного п. 2.1 Приложения №1</w:t>
      </w:r>
      <w:r w:rsidR="006D0B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Программы, </w:t>
      </w:r>
    </w:p>
    <w:p w:rsidR="007374E7" w:rsidRPr="007374E7" w:rsidRDefault="007374E7" w:rsidP="007374E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74E7">
        <w:rPr>
          <w:rFonts w:ascii="Times New Roman" w:hAnsi="Times New Roman" w:cs="Times New Roman"/>
          <w:sz w:val="26"/>
          <w:szCs w:val="26"/>
        </w:rPr>
        <w:t>4. Компенсации не предоставляются претендентам:</w:t>
      </w:r>
    </w:p>
    <w:p w:rsidR="007374E7" w:rsidRPr="007374E7" w:rsidRDefault="007374E7" w:rsidP="007374E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74E7">
        <w:rPr>
          <w:rFonts w:ascii="Times New Roman" w:hAnsi="Times New Roman" w:cs="Times New Roman"/>
          <w:sz w:val="26"/>
          <w:szCs w:val="26"/>
        </w:rPr>
        <w:t>- имеющим среднемесячную заработную плату за каждый из шести последних месяцев в расчете на одного штатного работника ниже величины прожиточного минимума для трудоспособного населения</w:t>
      </w:r>
      <w:r w:rsidRPr="007374E7">
        <w:t xml:space="preserve"> </w:t>
      </w:r>
      <w:r w:rsidRPr="007374E7">
        <w:rPr>
          <w:rFonts w:ascii="Times New Roman" w:hAnsi="Times New Roman" w:cs="Times New Roman"/>
          <w:sz w:val="26"/>
          <w:szCs w:val="26"/>
        </w:rPr>
        <w:t>муниципального  образования «П</w:t>
      </w:r>
      <w:r>
        <w:rPr>
          <w:rFonts w:ascii="Times New Roman" w:hAnsi="Times New Roman" w:cs="Times New Roman"/>
          <w:sz w:val="26"/>
          <w:szCs w:val="26"/>
        </w:rPr>
        <w:t>риморский муниципальный район»</w:t>
      </w:r>
      <w:r w:rsidRPr="007374E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374E7" w:rsidRPr="007374E7" w:rsidRDefault="007374E7" w:rsidP="007374E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374E7">
        <w:rPr>
          <w:rFonts w:ascii="Times New Roman" w:hAnsi="Times New Roman" w:cs="Times New Roman"/>
          <w:sz w:val="26"/>
          <w:szCs w:val="26"/>
        </w:rPr>
        <w:t>- имеющим задолженность по налоговым и иным обязательным платежам в бюджеты всех уровней на дату подачи заявления;</w:t>
      </w:r>
    </w:p>
    <w:p w:rsidR="007374E7" w:rsidRDefault="007374E7" w:rsidP="007374E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374E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374E7">
        <w:rPr>
          <w:rFonts w:ascii="Times New Roman" w:hAnsi="Times New Roman" w:cs="Times New Roman"/>
          <w:sz w:val="26"/>
          <w:szCs w:val="26"/>
        </w:rPr>
        <w:t>предоставившим</w:t>
      </w:r>
      <w:proofErr w:type="gramEnd"/>
      <w:r w:rsidRPr="007374E7">
        <w:rPr>
          <w:rFonts w:ascii="Times New Roman" w:hAnsi="Times New Roman" w:cs="Times New Roman"/>
          <w:sz w:val="26"/>
          <w:szCs w:val="26"/>
        </w:rPr>
        <w:t xml:space="preserve"> недостовер</w:t>
      </w:r>
      <w:r w:rsidR="006C35F3">
        <w:rPr>
          <w:rFonts w:ascii="Times New Roman" w:hAnsi="Times New Roman" w:cs="Times New Roman"/>
          <w:sz w:val="26"/>
          <w:szCs w:val="26"/>
        </w:rPr>
        <w:t>ные и (или) искаженные сведения;</w:t>
      </w:r>
    </w:p>
    <w:p w:rsidR="006C35F3" w:rsidRDefault="006C35F3" w:rsidP="007374E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</w:t>
      </w:r>
      <w:r w:rsidR="00F93FA5">
        <w:rPr>
          <w:rFonts w:ascii="Times New Roman" w:hAnsi="Times New Roman" w:cs="Times New Roman"/>
          <w:sz w:val="26"/>
          <w:szCs w:val="26"/>
        </w:rPr>
        <w:t>ившим</w:t>
      </w:r>
      <w:proofErr w:type="gramEnd"/>
      <w:r w:rsidR="00F93FA5">
        <w:rPr>
          <w:rFonts w:ascii="Times New Roman" w:hAnsi="Times New Roman" w:cs="Times New Roman"/>
          <w:sz w:val="26"/>
          <w:szCs w:val="26"/>
        </w:rPr>
        <w:t xml:space="preserve"> неполный пакет документов;</w:t>
      </w:r>
    </w:p>
    <w:p w:rsidR="00F93FA5" w:rsidRDefault="00F93FA5" w:rsidP="00F93FA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93F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3FA5">
        <w:rPr>
          <w:rFonts w:ascii="Times New Roman" w:hAnsi="Times New Roman" w:cs="Times New Roman"/>
          <w:sz w:val="26"/>
          <w:szCs w:val="26"/>
        </w:rPr>
        <w:t>наход</w:t>
      </w:r>
      <w:r>
        <w:rPr>
          <w:rFonts w:ascii="Times New Roman" w:hAnsi="Times New Roman" w:cs="Times New Roman"/>
          <w:sz w:val="26"/>
          <w:szCs w:val="26"/>
        </w:rPr>
        <w:t>ящимся</w:t>
      </w:r>
      <w:proofErr w:type="gramEnd"/>
      <w:r w:rsidRPr="00F93FA5">
        <w:rPr>
          <w:rFonts w:ascii="Times New Roman" w:hAnsi="Times New Roman" w:cs="Times New Roman"/>
          <w:sz w:val="26"/>
          <w:szCs w:val="26"/>
        </w:rPr>
        <w:t xml:space="preserve"> в процессе реорганизации, ликвидации, банкротства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93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FA5" w:rsidRPr="00F93FA5" w:rsidRDefault="00525F3F" w:rsidP="00F93FA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3FA5" w:rsidRPr="00F93FA5">
        <w:rPr>
          <w:rFonts w:ascii="Times New Roman" w:hAnsi="Times New Roman" w:cs="Times New Roman"/>
          <w:sz w:val="26"/>
          <w:szCs w:val="26"/>
        </w:rPr>
        <w:t>явля</w:t>
      </w:r>
      <w:r>
        <w:rPr>
          <w:rFonts w:ascii="Times New Roman" w:hAnsi="Times New Roman" w:cs="Times New Roman"/>
          <w:sz w:val="26"/>
          <w:szCs w:val="26"/>
        </w:rPr>
        <w:t>ющимся</w:t>
      </w:r>
      <w:r w:rsidR="00F93FA5" w:rsidRPr="00F93FA5">
        <w:rPr>
          <w:rFonts w:ascii="Times New Roman" w:hAnsi="Times New Roman" w:cs="Times New Roman"/>
          <w:sz w:val="26"/>
          <w:szCs w:val="26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="00F93FA5" w:rsidRPr="00F93FA5">
        <w:rPr>
          <w:rFonts w:ascii="Times New Roman" w:hAnsi="Times New Roman" w:cs="Times New Roman"/>
          <w:sz w:val="26"/>
          <w:szCs w:val="26"/>
        </w:rPr>
        <w:t xml:space="preserve"> лиц, в совокупности превышает 50 процентов;</w:t>
      </w:r>
    </w:p>
    <w:p w:rsidR="00F93FA5" w:rsidRDefault="00525F3F" w:rsidP="00F93FA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3FA5" w:rsidRPr="00F93FA5">
        <w:rPr>
          <w:rFonts w:ascii="Times New Roman" w:hAnsi="Times New Roman" w:cs="Times New Roman"/>
          <w:sz w:val="26"/>
          <w:szCs w:val="26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93FA5" w:rsidRPr="00F93FA5">
        <w:rPr>
          <w:rFonts w:ascii="Times New Roman" w:hAnsi="Times New Roman" w:cs="Times New Roman"/>
          <w:sz w:val="26"/>
          <w:szCs w:val="26"/>
        </w:rPr>
        <w:t xml:space="preserve">ункте 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F93FA5" w:rsidRPr="00F93F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 №1</w:t>
      </w:r>
      <w:r w:rsidR="00F93FA5" w:rsidRPr="00F93F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Программы.</w:t>
      </w:r>
    </w:p>
    <w:p w:rsidR="00F93FA5" w:rsidRPr="007374E7" w:rsidRDefault="00F93FA5" w:rsidP="007374E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374E7" w:rsidRDefault="007374E7" w:rsidP="007374E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374E7">
        <w:rPr>
          <w:rFonts w:ascii="Times New Roman" w:hAnsi="Times New Roman" w:cs="Times New Roman"/>
          <w:sz w:val="26"/>
          <w:szCs w:val="26"/>
        </w:rPr>
        <w:t>5. Компенсации предоставляются претендентам, зарегистрированным на территории</w:t>
      </w:r>
      <w:r w:rsidRPr="007374E7">
        <w:t xml:space="preserve"> </w:t>
      </w:r>
      <w:r w:rsidRPr="007374E7">
        <w:rPr>
          <w:rFonts w:ascii="Times New Roman" w:hAnsi="Times New Roman" w:cs="Times New Roman"/>
          <w:sz w:val="26"/>
          <w:szCs w:val="26"/>
        </w:rPr>
        <w:t>муниципального  образования «П</w:t>
      </w:r>
      <w:r>
        <w:rPr>
          <w:rFonts w:ascii="Times New Roman" w:hAnsi="Times New Roman" w:cs="Times New Roman"/>
          <w:sz w:val="26"/>
          <w:szCs w:val="26"/>
        </w:rPr>
        <w:t>риморский муниципальный район»</w:t>
      </w:r>
      <w:r w:rsidRPr="007374E7">
        <w:rPr>
          <w:rFonts w:ascii="Times New Roman" w:hAnsi="Times New Roman" w:cs="Times New Roman"/>
          <w:sz w:val="26"/>
          <w:szCs w:val="26"/>
        </w:rPr>
        <w:t>, состоящим на учете в налоговых органах Архангельской области и отвечающим требованиям Федерального закона от 24.07.2007 N 209-ФЗ "О развитии малого и среднего предпринимательства в Российской Федерации".</w:t>
      </w:r>
    </w:p>
    <w:p w:rsidR="006A6DBD" w:rsidRDefault="006A6DBD" w:rsidP="007374E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A6DBD">
        <w:rPr>
          <w:rFonts w:ascii="Times New Roman" w:hAnsi="Times New Roman" w:cs="Times New Roman"/>
          <w:sz w:val="26"/>
          <w:szCs w:val="26"/>
        </w:rPr>
        <w:t>. Претендентам предоставляется компенсация части затрат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6A6DBD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A6DBD">
        <w:rPr>
          <w:rFonts w:ascii="Times New Roman" w:hAnsi="Times New Roman" w:cs="Times New Roman"/>
          <w:sz w:val="26"/>
          <w:szCs w:val="26"/>
        </w:rPr>
        <w:t xml:space="preserve"> кадров, произведенных в период с 1</w:t>
      </w:r>
      <w:r w:rsidR="00870AC1">
        <w:rPr>
          <w:rFonts w:ascii="Times New Roman" w:hAnsi="Times New Roman" w:cs="Times New Roman"/>
          <w:sz w:val="26"/>
          <w:szCs w:val="26"/>
        </w:rPr>
        <w:t>5</w:t>
      </w:r>
      <w:r w:rsidRPr="006A6DBD">
        <w:rPr>
          <w:rFonts w:ascii="Times New Roman" w:hAnsi="Times New Roman" w:cs="Times New Roman"/>
          <w:sz w:val="26"/>
          <w:szCs w:val="26"/>
        </w:rPr>
        <w:t xml:space="preserve"> декабря предыдущего года по </w:t>
      </w:r>
      <w:r w:rsidR="00870AC1">
        <w:rPr>
          <w:rFonts w:ascii="Times New Roman" w:hAnsi="Times New Roman" w:cs="Times New Roman"/>
          <w:sz w:val="26"/>
          <w:szCs w:val="26"/>
        </w:rPr>
        <w:t>15</w:t>
      </w:r>
      <w:r w:rsidRPr="006A6DBD">
        <w:rPr>
          <w:rFonts w:ascii="Times New Roman" w:hAnsi="Times New Roman" w:cs="Times New Roman"/>
          <w:sz w:val="26"/>
          <w:szCs w:val="26"/>
        </w:rPr>
        <w:t xml:space="preserve"> </w:t>
      </w:r>
      <w:r w:rsidR="00870AC1">
        <w:rPr>
          <w:rFonts w:ascii="Times New Roman" w:hAnsi="Times New Roman" w:cs="Times New Roman"/>
          <w:sz w:val="26"/>
          <w:szCs w:val="26"/>
        </w:rPr>
        <w:t>декабря</w:t>
      </w:r>
      <w:r w:rsidRPr="006A6DBD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DBD">
        <w:rPr>
          <w:rFonts w:ascii="Times New Roman" w:hAnsi="Times New Roman" w:cs="Times New Roman"/>
          <w:sz w:val="26"/>
          <w:szCs w:val="26"/>
        </w:rPr>
        <w:t>в размере не более 50 процентов от суммы фактически произведенных затрат, связанных с подготовкой кадров.</w:t>
      </w:r>
    </w:p>
    <w:p w:rsidR="00A755AD" w:rsidRPr="006C01C7" w:rsidRDefault="00A755AD" w:rsidP="00A755A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01C7">
        <w:rPr>
          <w:rFonts w:ascii="Times New Roman" w:hAnsi="Times New Roman" w:cs="Times New Roman"/>
          <w:sz w:val="26"/>
          <w:szCs w:val="26"/>
        </w:rPr>
        <w:t>10. Для получения компенсации претенденты в срок не позднее 1</w:t>
      </w:r>
      <w:r w:rsidR="00870AC1">
        <w:rPr>
          <w:rFonts w:ascii="Times New Roman" w:hAnsi="Times New Roman" w:cs="Times New Roman"/>
          <w:sz w:val="26"/>
          <w:szCs w:val="26"/>
        </w:rPr>
        <w:t>6</w:t>
      </w:r>
      <w:r w:rsidRPr="006C01C7">
        <w:rPr>
          <w:rFonts w:ascii="Times New Roman" w:hAnsi="Times New Roman" w:cs="Times New Roman"/>
          <w:sz w:val="26"/>
          <w:szCs w:val="26"/>
        </w:rPr>
        <w:t xml:space="preserve"> декабря текущего финансового года предоставляют в Управление экономики (163002, г. Архангельск, просп. Ломоносова, д. 30, </w:t>
      </w:r>
      <w:proofErr w:type="spellStart"/>
      <w:r w:rsidRPr="006C01C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C01C7">
        <w:rPr>
          <w:rFonts w:ascii="Times New Roman" w:hAnsi="Times New Roman" w:cs="Times New Roman"/>
          <w:sz w:val="26"/>
          <w:szCs w:val="26"/>
        </w:rPr>
        <w:t>. 23) следующий комплект документов:</w:t>
      </w:r>
    </w:p>
    <w:p w:rsidR="0007097D" w:rsidRPr="0007097D" w:rsidRDefault="00945B9E" w:rsidP="006C0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7">
        <w:rPr>
          <w:rFonts w:ascii="Times New Roman" w:hAnsi="Times New Roman" w:cs="Times New Roman"/>
          <w:sz w:val="26"/>
          <w:szCs w:val="26"/>
        </w:rPr>
        <w:t xml:space="preserve">    10.1</w:t>
      </w:r>
      <w:r w:rsidR="006C01C7">
        <w:rPr>
          <w:rFonts w:ascii="Times New Roman" w:hAnsi="Times New Roman" w:cs="Times New Roman"/>
          <w:sz w:val="26"/>
          <w:szCs w:val="26"/>
        </w:rPr>
        <w:t>.</w:t>
      </w:r>
      <w:r w:rsidR="0007097D" w:rsidRPr="0007097D">
        <w:rPr>
          <w:rFonts w:ascii="Times New Roman" w:hAnsi="Times New Roman" w:cs="Times New Roman"/>
          <w:sz w:val="26"/>
          <w:szCs w:val="26"/>
        </w:rPr>
        <w:t xml:space="preserve"> заявление о предоставлении компенсации (по форме согласно приложению №1 к настоящему Положению)</w:t>
      </w:r>
      <w:r w:rsidRPr="006C01C7">
        <w:rPr>
          <w:rFonts w:ascii="Times New Roman" w:hAnsi="Times New Roman" w:cs="Times New Roman"/>
          <w:sz w:val="26"/>
          <w:szCs w:val="26"/>
        </w:rPr>
        <w:t>, заверенное подписью и печатью субъекта малого или среднего предпринимательства (при наличии печати)</w:t>
      </w:r>
      <w:r w:rsidR="0007097D" w:rsidRPr="0007097D">
        <w:rPr>
          <w:rFonts w:ascii="Times New Roman" w:hAnsi="Times New Roman" w:cs="Times New Roman"/>
          <w:sz w:val="26"/>
          <w:szCs w:val="26"/>
        </w:rPr>
        <w:t>;</w:t>
      </w:r>
    </w:p>
    <w:p w:rsidR="0007097D" w:rsidRPr="006C01C7" w:rsidRDefault="00945B9E" w:rsidP="006C01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0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10.2</w:t>
      </w:r>
      <w:r w:rsidR="006C01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0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97D" w:rsidRPr="006C0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компенсации расходов на обучение, повышение квалификации, подготовку и переподготовку кадров и его участнике (по форме согласно приложению №2  к настоящему </w:t>
      </w:r>
      <w:r w:rsidR="0007097D" w:rsidRPr="006C01C7">
        <w:rPr>
          <w:rFonts w:ascii="Times New Roman" w:hAnsi="Times New Roman" w:cs="Times New Roman"/>
          <w:sz w:val="26"/>
          <w:szCs w:val="26"/>
        </w:rPr>
        <w:t>Положению)</w:t>
      </w:r>
      <w:r w:rsidRPr="006C01C7">
        <w:rPr>
          <w:rFonts w:ascii="Times New Roman" w:hAnsi="Times New Roman" w:cs="Times New Roman"/>
          <w:sz w:val="26"/>
          <w:szCs w:val="26"/>
        </w:rPr>
        <w:t xml:space="preserve"> в печатном виде, </w:t>
      </w:r>
      <w:r w:rsidRPr="006C01C7">
        <w:rPr>
          <w:rFonts w:ascii="Times New Roman" w:hAnsi="Times New Roman" w:cs="Times New Roman"/>
          <w:sz w:val="26"/>
          <w:szCs w:val="26"/>
        </w:rPr>
        <w:lastRenderedPageBreak/>
        <w:t xml:space="preserve">заверенную подписью и печатью субъекта малого или среднего предпринимательства </w:t>
      </w:r>
      <w:r w:rsidR="006C01C7">
        <w:rPr>
          <w:rFonts w:ascii="Times New Roman" w:hAnsi="Times New Roman" w:cs="Times New Roman"/>
          <w:sz w:val="26"/>
          <w:szCs w:val="26"/>
        </w:rPr>
        <w:t>(при наличии печати)</w:t>
      </w:r>
      <w:r w:rsidR="0007097D" w:rsidRPr="006C01C7">
        <w:rPr>
          <w:rFonts w:ascii="Times New Roman" w:hAnsi="Times New Roman" w:cs="Times New Roman"/>
          <w:sz w:val="26"/>
          <w:szCs w:val="26"/>
        </w:rPr>
        <w:t>;</w:t>
      </w:r>
    </w:p>
    <w:p w:rsidR="0007097D" w:rsidRPr="006C01C7" w:rsidRDefault="00945B9E" w:rsidP="006C01C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01C7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6C01C7">
        <w:rPr>
          <w:rFonts w:ascii="Times New Roman" w:hAnsi="Times New Roman" w:cs="Times New Roman"/>
          <w:sz w:val="26"/>
          <w:szCs w:val="26"/>
          <w:lang w:eastAsia="ru-RU"/>
        </w:rPr>
        <w:t>10.3</w:t>
      </w:r>
      <w:r w:rsidR="006C01C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C01C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097D" w:rsidRPr="006C01C7">
        <w:rPr>
          <w:rFonts w:ascii="Times New Roman" w:hAnsi="Times New Roman" w:cs="Times New Roman"/>
          <w:sz w:val="26"/>
          <w:szCs w:val="26"/>
          <w:lang w:eastAsia="ru-RU"/>
        </w:rPr>
        <w:t>справку о  среднесписочной численности работающих, начисленной и выплаченной заработной плате, а также удержанном и перечисленном с неё налоге на доходы физических лиц за последние 6 месяцев на дату подачи заявления по месяцам, заверенная подписью и печатью участника (по форме согласно приложению № 3 к настоящему Положению)</w:t>
      </w:r>
      <w:r w:rsidR="006C01C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C01C7" w:rsidRPr="006C01C7">
        <w:rPr>
          <w:rFonts w:ascii="Times New Roman" w:hAnsi="Times New Roman" w:cs="Times New Roman"/>
          <w:sz w:val="26"/>
          <w:szCs w:val="26"/>
          <w:lang w:eastAsia="ru-RU"/>
        </w:rPr>
        <w:t>заверенную подписью и печатью субъекта малого или среднего предпринимательства (при наличии печати)</w:t>
      </w:r>
      <w:r w:rsidR="0007097D" w:rsidRPr="006C01C7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="0007097D" w:rsidRPr="006C01C7">
        <w:rPr>
          <w:rFonts w:ascii="Times New Roman" w:hAnsi="Times New Roman" w:cs="Times New Roman"/>
          <w:sz w:val="26"/>
          <w:szCs w:val="26"/>
          <w:lang w:eastAsia="ru-RU"/>
        </w:rPr>
        <w:t xml:space="preserve"> В справке необходимо указать применяемую систему налогообложения (общая, упрощенная, в виде единого налога на вмененный доход для отдельных видов деятельности и другие);</w:t>
      </w:r>
    </w:p>
    <w:p w:rsidR="0007097D" w:rsidRPr="006C01C7" w:rsidRDefault="006C01C7" w:rsidP="006C01C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10.4.</w:t>
      </w:r>
      <w:r w:rsidR="0007097D" w:rsidRPr="006C01C7">
        <w:rPr>
          <w:rFonts w:ascii="Times New Roman" w:hAnsi="Times New Roman" w:cs="Times New Roman"/>
          <w:sz w:val="26"/>
          <w:szCs w:val="26"/>
        </w:rPr>
        <w:t xml:space="preserve"> </w:t>
      </w:r>
      <w:r w:rsidR="0007097D" w:rsidRPr="006C01C7">
        <w:rPr>
          <w:rFonts w:ascii="Times New Roman" w:hAnsi="Times New Roman" w:cs="Times New Roman"/>
          <w:sz w:val="26"/>
          <w:szCs w:val="26"/>
          <w:lang w:eastAsia="ru-RU"/>
        </w:rPr>
        <w:t xml:space="preserve">копию сертификата (для компенсации оплаты за </w:t>
      </w:r>
      <w:proofErr w:type="gramStart"/>
      <w:r w:rsidR="0007097D" w:rsidRPr="006C01C7">
        <w:rPr>
          <w:rFonts w:ascii="Times New Roman" w:hAnsi="Times New Roman" w:cs="Times New Roman"/>
          <w:sz w:val="26"/>
          <w:szCs w:val="26"/>
          <w:lang w:eastAsia="ru-RU"/>
        </w:rPr>
        <w:t>обучение сотрудников по предоставлению</w:t>
      </w:r>
      <w:proofErr w:type="gramEnd"/>
      <w:r w:rsidR="0007097D" w:rsidRPr="006C01C7">
        <w:rPr>
          <w:rFonts w:ascii="Times New Roman" w:hAnsi="Times New Roman" w:cs="Times New Roman"/>
          <w:sz w:val="26"/>
          <w:szCs w:val="26"/>
          <w:lang w:eastAsia="ru-RU"/>
        </w:rPr>
        <w:t xml:space="preserve"> сертификата);</w:t>
      </w:r>
    </w:p>
    <w:p w:rsidR="0007097D" w:rsidRPr="006C01C7" w:rsidRDefault="006C01C7" w:rsidP="006C01C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10.5.</w:t>
      </w:r>
      <w:r w:rsidR="0007097D" w:rsidRPr="006C01C7">
        <w:rPr>
          <w:rFonts w:ascii="Times New Roman" w:hAnsi="Times New Roman" w:cs="Times New Roman"/>
          <w:sz w:val="26"/>
          <w:szCs w:val="26"/>
        </w:rPr>
        <w:t xml:space="preserve"> </w:t>
      </w:r>
      <w:r w:rsidR="0007097D" w:rsidRPr="006C01C7">
        <w:rPr>
          <w:rFonts w:ascii="Times New Roman" w:hAnsi="Times New Roman" w:cs="Times New Roman"/>
          <w:sz w:val="26"/>
          <w:szCs w:val="26"/>
          <w:lang w:eastAsia="ru-RU"/>
        </w:rPr>
        <w:t>копию трудовой книжки сотрудника или трудового договора в случае, если сотрудник принят на работу по совместительству;</w:t>
      </w:r>
    </w:p>
    <w:p w:rsidR="0007097D" w:rsidRPr="006C01C7" w:rsidRDefault="006C01C7" w:rsidP="006C01C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10.6 </w:t>
      </w:r>
      <w:r w:rsidR="0007097D" w:rsidRPr="006C01C7">
        <w:rPr>
          <w:rFonts w:ascii="Times New Roman" w:hAnsi="Times New Roman" w:cs="Times New Roman"/>
          <w:sz w:val="26"/>
          <w:szCs w:val="26"/>
        </w:rPr>
        <w:t xml:space="preserve"> </w:t>
      </w:r>
      <w:r w:rsidR="0007097D" w:rsidRPr="006C01C7">
        <w:rPr>
          <w:rFonts w:ascii="Times New Roman" w:hAnsi="Times New Roman" w:cs="Times New Roman"/>
          <w:sz w:val="26"/>
          <w:szCs w:val="26"/>
          <w:lang w:eastAsia="ru-RU"/>
        </w:rPr>
        <w:t>копию договора на обучение;</w:t>
      </w:r>
    </w:p>
    <w:p w:rsidR="0007097D" w:rsidRPr="006C01C7" w:rsidRDefault="006C01C7" w:rsidP="006C01C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10.7.</w:t>
      </w:r>
      <w:r w:rsidR="0007097D" w:rsidRPr="006C01C7">
        <w:rPr>
          <w:rFonts w:ascii="Times New Roman" w:hAnsi="Times New Roman" w:cs="Times New Roman"/>
          <w:sz w:val="26"/>
          <w:szCs w:val="26"/>
        </w:rPr>
        <w:t xml:space="preserve"> </w:t>
      </w:r>
      <w:r w:rsidR="0007097D" w:rsidRPr="006C01C7">
        <w:rPr>
          <w:rFonts w:ascii="Times New Roman" w:hAnsi="Times New Roman" w:cs="Times New Roman"/>
          <w:sz w:val="26"/>
          <w:szCs w:val="26"/>
          <w:lang w:eastAsia="ru-RU"/>
        </w:rPr>
        <w:t>копию акта выполненных работ (оказанных услуг);</w:t>
      </w:r>
    </w:p>
    <w:p w:rsidR="0007097D" w:rsidRDefault="006C01C7" w:rsidP="006C01C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10.8.</w:t>
      </w:r>
      <w:r w:rsidR="0007097D" w:rsidRPr="006C01C7">
        <w:rPr>
          <w:rFonts w:ascii="Times New Roman" w:hAnsi="Times New Roman" w:cs="Times New Roman"/>
          <w:sz w:val="26"/>
          <w:szCs w:val="26"/>
          <w:lang w:eastAsia="ru-RU"/>
        </w:rPr>
        <w:t xml:space="preserve"> копию платежного поручения, подтверждающего перечисление средств за обучение (иной документ подтверждающий оплату). </w:t>
      </w:r>
    </w:p>
    <w:p w:rsidR="006C01C7" w:rsidRPr="006C01C7" w:rsidRDefault="006C01C7" w:rsidP="006C01C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6C01C7">
        <w:rPr>
          <w:rFonts w:ascii="Times New Roman" w:hAnsi="Times New Roman" w:cs="Times New Roman"/>
          <w:sz w:val="26"/>
          <w:szCs w:val="26"/>
          <w:lang w:eastAsia="ru-RU"/>
        </w:rPr>
        <w:t xml:space="preserve">11. К заявлению претендентом могут быть </w:t>
      </w:r>
      <w:r w:rsidR="00AE008E">
        <w:rPr>
          <w:rFonts w:ascii="Times New Roman" w:hAnsi="Times New Roman" w:cs="Times New Roman"/>
          <w:sz w:val="26"/>
          <w:szCs w:val="26"/>
          <w:lang w:eastAsia="ru-RU"/>
        </w:rPr>
        <w:t xml:space="preserve">также </w:t>
      </w:r>
      <w:r w:rsidRPr="006C01C7">
        <w:rPr>
          <w:rFonts w:ascii="Times New Roman" w:hAnsi="Times New Roman" w:cs="Times New Roman"/>
          <w:sz w:val="26"/>
          <w:szCs w:val="26"/>
          <w:lang w:eastAsia="ru-RU"/>
        </w:rPr>
        <w:t>приложены следующие документы:</w:t>
      </w:r>
    </w:p>
    <w:p w:rsidR="00945B9E" w:rsidRPr="006C01C7" w:rsidRDefault="006C01C7" w:rsidP="006C01C7">
      <w:pPr>
        <w:pStyle w:val="a4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 xml:space="preserve">         </w:t>
      </w:r>
      <w:r w:rsidR="00945B9E" w:rsidRPr="006C01C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>копия свидетельства о государственной регистрации юридического лица или индивидуального предпринимателя с предъявлением оригинала, если копия не заверена нотариально;</w:t>
      </w:r>
    </w:p>
    <w:p w:rsidR="00945B9E" w:rsidRPr="006C01C7" w:rsidRDefault="006C01C7" w:rsidP="006C01C7">
      <w:pPr>
        <w:pStyle w:val="a4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 xml:space="preserve">         </w:t>
      </w:r>
      <w:r w:rsidR="00945B9E" w:rsidRPr="006C01C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>копия свидетельства о постановке юридического лица или индивидуального предпринимателя на учет в налоговом органе, с предъявлением оригинала, если копия не заверена нотариально;</w:t>
      </w:r>
    </w:p>
    <w:p w:rsidR="00945B9E" w:rsidRPr="006C01C7" w:rsidRDefault="006C01C7" w:rsidP="006C01C7">
      <w:pPr>
        <w:pStyle w:val="ConsPlusNormal"/>
        <w:ind w:firstLine="284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 xml:space="preserve">    </w:t>
      </w:r>
      <w:r w:rsidR="00945B9E" w:rsidRPr="006C01C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>выписка из Единого государственного реестра юридических лиц (ЕГРЮЛ) и Единого государственного реестра индивидуальных предпринимателей (ЕГРИП), выданная не ранее чем за три месяца до даты подачи заявления с предъявлением оригинала, если копия не заверена нотариально;</w:t>
      </w:r>
    </w:p>
    <w:p w:rsidR="0007097D" w:rsidRDefault="006C01C7" w:rsidP="006C01C7">
      <w:pPr>
        <w:pStyle w:val="ConsPlusNormal"/>
        <w:ind w:firstLine="284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 xml:space="preserve">   </w:t>
      </w:r>
      <w:r w:rsidR="00945B9E" w:rsidRPr="006C01C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>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фонды, выданные не ранее чем за 30 дней до даты подачи заявления.</w:t>
      </w:r>
    </w:p>
    <w:p w:rsidR="006C01C7" w:rsidRDefault="006C01C7" w:rsidP="006C01C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C01C7">
        <w:rPr>
          <w:rFonts w:ascii="Times New Roman" w:hAnsi="Times New Roman" w:cs="Times New Roman"/>
          <w:sz w:val="26"/>
          <w:szCs w:val="26"/>
        </w:rPr>
        <w:t>12. Если претендент не представил сведения, указанные в пункте 11 настоящего Положения, по собственной инициативе, то при наличии письменного согласия претендента Управление экономики запрашивает сведения самостоятельно.</w:t>
      </w:r>
    </w:p>
    <w:p w:rsidR="000924FD" w:rsidRPr="000924FD" w:rsidRDefault="000924FD" w:rsidP="000924F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Pr="000924FD">
        <w:rPr>
          <w:rFonts w:ascii="Times New Roman" w:hAnsi="Times New Roman" w:cs="Times New Roman"/>
          <w:sz w:val="26"/>
          <w:szCs w:val="26"/>
        </w:rPr>
        <w:t xml:space="preserve"> Управление экономики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924FD" w:rsidRDefault="000924FD" w:rsidP="000924F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924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924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924FD">
        <w:rPr>
          <w:rFonts w:ascii="Times New Roman" w:hAnsi="Times New Roman" w:cs="Times New Roman"/>
          <w:sz w:val="26"/>
          <w:szCs w:val="26"/>
        </w:rPr>
        <w:t>. Ведет учет поступивших заявлений, устанавливая очередность претендентов на получение компенсации по дате представления полного комплекта документов, предусмотренного Положением.</w:t>
      </w:r>
    </w:p>
    <w:p w:rsidR="006D0B41" w:rsidRPr="000924FD" w:rsidRDefault="006D0B41" w:rsidP="000924F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13.2. </w:t>
      </w:r>
      <w:r w:rsidRPr="006D0B41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6D0B41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D0B41">
        <w:rPr>
          <w:rFonts w:ascii="Times New Roman" w:hAnsi="Times New Roman" w:cs="Times New Roman"/>
          <w:sz w:val="26"/>
          <w:szCs w:val="26"/>
        </w:rPr>
        <w:t xml:space="preserve"> получателю согласно сводной бюджетной росписи районного бюджета и утвержденным лимитам бюджетных обязательств.</w:t>
      </w:r>
    </w:p>
    <w:p w:rsidR="000924FD" w:rsidRPr="000924FD" w:rsidRDefault="000924FD" w:rsidP="000924F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0924FD">
        <w:rPr>
          <w:rFonts w:ascii="Times New Roman" w:hAnsi="Times New Roman" w:cs="Times New Roman"/>
          <w:sz w:val="26"/>
          <w:szCs w:val="26"/>
        </w:rPr>
        <w:t>. В случае превышения размера требуемой по всем заявлениям компенсации над объемом средств, выделяемых из бюджета 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4FD">
        <w:rPr>
          <w:rFonts w:ascii="Times New Roman" w:hAnsi="Times New Roman" w:cs="Times New Roman"/>
          <w:sz w:val="26"/>
          <w:szCs w:val="26"/>
        </w:rPr>
        <w:t xml:space="preserve">на эти цели, компенсация осуществляется в </w:t>
      </w:r>
      <w:r w:rsidRPr="000924FD">
        <w:rPr>
          <w:rFonts w:ascii="Times New Roman" w:hAnsi="Times New Roman" w:cs="Times New Roman"/>
          <w:sz w:val="26"/>
          <w:szCs w:val="26"/>
        </w:rPr>
        <w:lastRenderedPageBreak/>
        <w:t>порядке очередности поступления полного комплекта документов, предусмотренного настоящим Положением.</w:t>
      </w:r>
    </w:p>
    <w:p w:rsidR="000924FD" w:rsidRDefault="000924FD" w:rsidP="000924F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924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24FD">
        <w:rPr>
          <w:rFonts w:ascii="Times New Roman" w:hAnsi="Times New Roman" w:cs="Times New Roman"/>
          <w:sz w:val="26"/>
          <w:szCs w:val="26"/>
        </w:rPr>
        <w:t>. Управление экономики</w:t>
      </w:r>
      <w:r w:rsidRPr="000924FD">
        <w:t xml:space="preserve"> </w:t>
      </w:r>
      <w:r w:rsidRPr="000924FD">
        <w:rPr>
          <w:rFonts w:ascii="Times New Roman" w:hAnsi="Times New Roman" w:cs="Times New Roman"/>
          <w:sz w:val="26"/>
          <w:szCs w:val="26"/>
        </w:rPr>
        <w:t xml:space="preserve">направляет полученные документы </w:t>
      </w:r>
      <w:proofErr w:type="gramStart"/>
      <w:r w:rsidRPr="000924FD">
        <w:rPr>
          <w:rFonts w:ascii="Times New Roman" w:hAnsi="Times New Roman" w:cs="Times New Roman"/>
          <w:sz w:val="26"/>
          <w:szCs w:val="26"/>
        </w:rPr>
        <w:t>для рассмотрения в комиссию по отбору претендентов для предоставления субсиди</w:t>
      </w:r>
      <w:r w:rsidR="000E66D0">
        <w:rPr>
          <w:rFonts w:ascii="Times New Roman" w:hAnsi="Times New Roman" w:cs="Times New Roman"/>
          <w:sz w:val="26"/>
          <w:szCs w:val="26"/>
        </w:rPr>
        <w:t>и</w:t>
      </w:r>
      <w:r w:rsidRPr="000924FD">
        <w:rPr>
          <w:rFonts w:ascii="Times New Roman" w:hAnsi="Times New Roman" w:cs="Times New Roman"/>
          <w:sz w:val="26"/>
          <w:szCs w:val="26"/>
        </w:rPr>
        <w:t xml:space="preserve"> на компенсацию</w:t>
      </w:r>
      <w:proofErr w:type="gramEnd"/>
      <w:r w:rsidRPr="000924FD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0E66D0">
        <w:rPr>
          <w:rFonts w:ascii="Times New Roman" w:hAnsi="Times New Roman" w:cs="Times New Roman"/>
          <w:sz w:val="26"/>
          <w:szCs w:val="26"/>
        </w:rPr>
        <w:t>расходов на обучение, повышение квалификации, подготовку и переподготовку кадров (далее – комиссия).</w:t>
      </w:r>
    </w:p>
    <w:p w:rsidR="0054787F" w:rsidRDefault="0054787F" w:rsidP="000924F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924FD" w:rsidRPr="000924FD">
        <w:rPr>
          <w:rFonts w:ascii="Times New Roman" w:hAnsi="Times New Roman" w:cs="Times New Roman"/>
          <w:sz w:val="26"/>
          <w:szCs w:val="26"/>
        </w:rPr>
        <w:t>. Состав комиссии формируется из представителей организаций и предпринимателей, действующих в сфере малого и среднего предпринимательства, общественных объединений, Совета депутатов</w:t>
      </w:r>
      <w:r w:rsidR="000E66D0" w:rsidRPr="000E66D0">
        <w:t xml:space="preserve"> </w:t>
      </w:r>
      <w:r w:rsidR="000E66D0" w:rsidRPr="000E66D0">
        <w:rPr>
          <w:rFonts w:ascii="Times New Roman" w:hAnsi="Times New Roman" w:cs="Times New Roman"/>
          <w:sz w:val="26"/>
          <w:szCs w:val="26"/>
        </w:rPr>
        <w:t>муниципального  образования «</w:t>
      </w:r>
      <w:r w:rsidR="000E66D0">
        <w:rPr>
          <w:rFonts w:ascii="Times New Roman" w:hAnsi="Times New Roman" w:cs="Times New Roman"/>
          <w:sz w:val="26"/>
          <w:szCs w:val="26"/>
        </w:rPr>
        <w:t>Приморский муниципальный район»</w:t>
      </w:r>
      <w:r w:rsidR="000924FD" w:rsidRPr="000924FD">
        <w:rPr>
          <w:rFonts w:ascii="Times New Roman" w:hAnsi="Times New Roman" w:cs="Times New Roman"/>
          <w:sz w:val="26"/>
          <w:szCs w:val="26"/>
        </w:rPr>
        <w:t xml:space="preserve">, специалистов Администрации </w:t>
      </w:r>
      <w:r w:rsidR="000E66D0" w:rsidRPr="000E66D0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«Приморский муниципальный район» </w:t>
      </w:r>
      <w:r w:rsidR="000924FD" w:rsidRPr="000924FD">
        <w:rPr>
          <w:rFonts w:ascii="Times New Roman" w:hAnsi="Times New Roman" w:cs="Times New Roman"/>
          <w:sz w:val="26"/>
          <w:szCs w:val="26"/>
        </w:rPr>
        <w:t xml:space="preserve"> и утверждается постановлением Администрации </w:t>
      </w:r>
      <w:r w:rsidRPr="0054787F">
        <w:rPr>
          <w:rFonts w:ascii="Times New Roman" w:hAnsi="Times New Roman" w:cs="Times New Roman"/>
          <w:sz w:val="26"/>
          <w:szCs w:val="26"/>
        </w:rPr>
        <w:t>муниципального  образования «Приморский муниципальный район»</w:t>
      </w:r>
      <w:r w:rsidR="00DA2ECF">
        <w:rPr>
          <w:rFonts w:ascii="Times New Roman" w:hAnsi="Times New Roman" w:cs="Times New Roman"/>
          <w:sz w:val="26"/>
          <w:szCs w:val="26"/>
        </w:rPr>
        <w:t>.</w:t>
      </w:r>
      <w:r w:rsidRPr="005478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4FD" w:rsidRPr="000924FD" w:rsidRDefault="0054787F" w:rsidP="000924F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924FD" w:rsidRPr="000924FD">
        <w:rPr>
          <w:rFonts w:ascii="Times New Roman" w:hAnsi="Times New Roman" w:cs="Times New Roman"/>
          <w:sz w:val="26"/>
          <w:szCs w:val="26"/>
        </w:rPr>
        <w:t xml:space="preserve">. Заседания комиссии проводятся ежеквартально по результатам приема документов за истекший квартал в срок не позднее 15 числа месяца, следующего за истекшим кварталом, последнее заседание комиссии проводится не позднее </w:t>
      </w:r>
      <w:r w:rsidR="00870AC1">
        <w:rPr>
          <w:rFonts w:ascii="Times New Roman" w:hAnsi="Times New Roman" w:cs="Times New Roman"/>
          <w:sz w:val="26"/>
          <w:szCs w:val="26"/>
        </w:rPr>
        <w:t>20</w:t>
      </w:r>
      <w:r w:rsidR="000924FD" w:rsidRPr="000924FD">
        <w:rPr>
          <w:rFonts w:ascii="Times New Roman" w:hAnsi="Times New Roman" w:cs="Times New Roman"/>
          <w:sz w:val="26"/>
          <w:szCs w:val="26"/>
        </w:rPr>
        <w:t xml:space="preserve"> декабря текущего года.</w:t>
      </w:r>
    </w:p>
    <w:p w:rsidR="000924FD" w:rsidRPr="000924FD" w:rsidRDefault="0054787F" w:rsidP="000924F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0924FD" w:rsidRPr="000924FD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не менее половины ее членов. Решение комиссии принимается открытым голосованием, простым большинством голосов членов комиссии, принявших участие в ее заседании. В случае равенства голосов голос председательствующего является решающим.</w:t>
      </w:r>
    </w:p>
    <w:p w:rsidR="000924FD" w:rsidRPr="000924FD" w:rsidRDefault="0054787F" w:rsidP="000924F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0924FD" w:rsidRPr="000924FD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документов комиссия принимает решение о предоставлении компенсации и размере субсидий каждому конкретному получателю в пределах бюджетных ассигнований, выделенных на эти цели в бюджете </w:t>
      </w:r>
      <w:r w:rsidRPr="0054787F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«Приморский муниципальный район» </w:t>
      </w:r>
      <w:r w:rsidR="000924FD" w:rsidRPr="000924FD">
        <w:rPr>
          <w:rFonts w:ascii="Times New Roman" w:hAnsi="Times New Roman" w:cs="Times New Roman"/>
          <w:sz w:val="26"/>
          <w:szCs w:val="26"/>
        </w:rPr>
        <w:t>на текущий финансовый год.</w:t>
      </w:r>
    </w:p>
    <w:p w:rsidR="000924FD" w:rsidRPr="000924FD" w:rsidRDefault="000924FD" w:rsidP="000924F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924FD">
        <w:rPr>
          <w:rFonts w:ascii="Times New Roman" w:hAnsi="Times New Roman" w:cs="Times New Roman"/>
          <w:sz w:val="26"/>
          <w:szCs w:val="26"/>
        </w:rPr>
        <w:t>2</w:t>
      </w:r>
      <w:r w:rsidR="0054787F">
        <w:rPr>
          <w:rFonts w:ascii="Times New Roman" w:hAnsi="Times New Roman" w:cs="Times New Roman"/>
          <w:sz w:val="26"/>
          <w:szCs w:val="26"/>
        </w:rPr>
        <w:t>0</w:t>
      </w:r>
      <w:r w:rsidRPr="000924F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924FD">
        <w:rPr>
          <w:rFonts w:ascii="Times New Roman" w:hAnsi="Times New Roman" w:cs="Times New Roman"/>
          <w:sz w:val="26"/>
          <w:szCs w:val="26"/>
        </w:rPr>
        <w:t xml:space="preserve">Результаты заседания комиссии оформляются протоколом, который в дальнейшем служит основанием для заключения Договора для предоставления субсидий на компенсацию части </w:t>
      </w:r>
      <w:r w:rsidR="0054787F" w:rsidRPr="0054787F">
        <w:rPr>
          <w:rFonts w:ascii="Times New Roman" w:hAnsi="Times New Roman" w:cs="Times New Roman"/>
          <w:sz w:val="26"/>
          <w:szCs w:val="26"/>
        </w:rPr>
        <w:t>расходов на обучение, повышение квалификации, подготовку и переподготовку кадров</w:t>
      </w:r>
      <w:r w:rsidR="00044B6C">
        <w:rPr>
          <w:rFonts w:ascii="Times New Roman" w:hAnsi="Times New Roman" w:cs="Times New Roman"/>
          <w:sz w:val="26"/>
          <w:szCs w:val="26"/>
        </w:rPr>
        <w:t>,</w:t>
      </w:r>
      <w:r w:rsidRPr="000924FD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54787F">
        <w:rPr>
          <w:rFonts w:ascii="Times New Roman" w:hAnsi="Times New Roman" w:cs="Times New Roman"/>
          <w:sz w:val="26"/>
          <w:szCs w:val="26"/>
        </w:rPr>
        <w:t>ой</w:t>
      </w:r>
      <w:r w:rsidRPr="000924FD">
        <w:rPr>
          <w:rFonts w:ascii="Times New Roman" w:hAnsi="Times New Roman" w:cs="Times New Roman"/>
          <w:sz w:val="26"/>
          <w:szCs w:val="26"/>
        </w:rPr>
        <w:t xml:space="preserve"> мероприятиями </w:t>
      </w:r>
      <w:r w:rsidR="0054787F" w:rsidRPr="0054787F">
        <w:rPr>
          <w:rFonts w:ascii="Times New Roman" w:hAnsi="Times New Roman" w:cs="Times New Roman"/>
          <w:sz w:val="26"/>
          <w:szCs w:val="26"/>
        </w:rPr>
        <w:t xml:space="preserve">муниципальной программы «Экономическое развитие и инвестиционная деятельность в муниципальном образовании «Приморский муниципальный район» на 2014 - 2020 годы» </w:t>
      </w:r>
      <w:r w:rsidRPr="000924FD">
        <w:rPr>
          <w:rFonts w:ascii="Times New Roman" w:hAnsi="Times New Roman" w:cs="Times New Roman"/>
          <w:sz w:val="26"/>
          <w:szCs w:val="26"/>
        </w:rPr>
        <w:t>(далее - Договор) в установленном комиссией размере.</w:t>
      </w:r>
      <w:proofErr w:type="gramEnd"/>
    </w:p>
    <w:p w:rsidR="000924FD" w:rsidRDefault="000924FD" w:rsidP="000924F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924FD">
        <w:rPr>
          <w:rFonts w:ascii="Times New Roman" w:hAnsi="Times New Roman" w:cs="Times New Roman"/>
          <w:sz w:val="26"/>
          <w:szCs w:val="26"/>
        </w:rPr>
        <w:t>2</w:t>
      </w:r>
      <w:r w:rsidR="0054787F">
        <w:rPr>
          <w:rFonts w:ascii="Times New Roman" w:hAnsi="Times New Roman" w:cs="Times New Roman"/>
          <w:sz w:val="26"/>
          <w:szCs w:val="26"/>
        </w:rPr>
        <w:t>1</w:t>
      </w:r>
      <w:r w:rsidRPr="000924FD">
        <w:rPr>
          <w:rFonts w:ascii="Times New Roman" w:hAnsi="Times New Roman" w:cs="Times New Roman"/>
          <w:sz w:val="26"/>
          <w:szCs w:val="26"/>
        </w:rPr>
        <w:t xml:space="preserve">. Получатели, в отношении которых принято положительное решение, заключают с </w:t>
      </w:r>
      <w:r w:rsidR="0054787F" w:rsidRPr="0054787F">
        <w:rPr>
          <w:rFonts w:ascii="Times New Roman" w:hAnsi="Times New Roman" w:cs="Times New Roman"/>
          <w:sz w:val="26"/>
          <w:szCs w:val="26"/>
        </w:rPr>
        <w:t>Управление</w:t>
      </w:r>
      <w:r w:rsidR="006C35F3">
        <w:rPr>
          <w:rFonts w:ascii="Times New Roman" w:hAnsi="Times New Roman" w:cs="Times New Roman"/>
          <w:sz w:val="26"/>
          <w:szCs w:val="26"/>
        </w:rPr>
        <w:t>м</w:t>
      </w:r>
      <w:r w:rsidR="0054787F" w:rsidRPr="0054787F">
        <w:rPr>
          <w:rFonts w:ascii="Times New Roman" w:hAnsi="Times New Roman" w:cs="Times New Roman"/>
          <w:sz w:val="26"/>
          <w:szCs w:val="26"/>
        </w:rPr>
        <w:t xml:space="preserve"> экономики </w:t>
      </w:r>
      <w:r w:rsidRPr="000924FD">
        <w:rPr>
          <w:rFonts w:ascii="Times New Roman" w:hAnsi="Times New Roman" w:cs="Times New Roman"/>
          <w:sz w:val="26"/>
          <w:szCs w:val="26"/>
        </w:rPr>
        <w:t>договор</w:t>
      </w:r>
      <w:r w:rsidR="003B762C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 w:rsidR="00870AC1">
        <w:rPr>
          <w:rFonts w:ascii="Times New Roman" w:hAnsi="Times New Roman" w:cs="Times New Roman"/>
          <w:sz w:val="26"/>
          <w:szCs w:val="26"/>
        </w:rPr>
        <w:t>2</w:t>
      </w:r>
      <w:r w:rsidR="003B762C">
        <w:rPr>
          <w:rFonts w:ascii="Times New Roman" w:hAnsi="Times New Roman" w:cs="Times New Roman"/>
          <w:sz w:val="26"/>
          <w:szCs w:val="26"/>
        </w:rPr>
        <w:t xml:space="preserve">5 декабря текущего года </w:t>
      </w:r>
      <w:r w:rsidRPr="000924FD">
        <w:rPr>
          <w:rFonts w:ascii="Times New Roman" w:hAnsi="Times New Roman" w:cs="Times New Roman"/>
          <w:sz w:val="26"/>
          <w:szCs w:val="26"/>
        </w:rPr>
        <w:t xml:space="preserve"> по форме в соответствии с Приложением N 4 к настоящему Положению, который служит основанием для получения субсидии на компенсацию затрат субъектов малого и среднего предпринимательства.</w:t>
      </w:r>
      <w:r w:rsidR="0054787F">
        <w:rPr>
          <w:rFonts w:ascii="Times New Roman" w:hAnsi="Times New Roman" w:cs="Times New Roman"/>
          <w:sz w:val="26"/>
          <w:szCs w:val="26"/>
        </w:rPr>
        <w:t xml:space="preserve"> </w:t>
      </w:r>
      <w:r w:rsidR="00D01024">
        <w:rPr>
          <w:rFonts w:ascii="Times New Roman" w:hAnsi="Times New Roman" w:cs="Times New Roman"/>
          <w:sz w:val="26"/>
          <w:szCs w:val="26"/>
        </w:rPr>
        <w:t>Субсидия перечисляется на счет получателя в срок до 31 декабря текущего финансового года.</w:t>
      </w:r>
    </w:p>
    <w:p w:rsidR="00662835" w:rsidRPr="00662835" w:rsidRDefault="00662835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283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2835">
        <w:rPr>
          <w:rFonts w:ascii="Times New Roman" w:hAnsi="Times New Roman" w:cs="Times New Roman"/>
          <w:sz w:val="26"/>
          <w:szCs w:val="26"/>
        </w:rPr>
        <w:t>. Обязательная проверка соблюдения получателем субсидии условий, целей и порядка предоставления субсидии осуществляется главным распорядителем бюджетных средств и органами муниципального финансового контроля в порядке, установленном муниципальными правовыми актами.</w:t>
      </w:r>
    </w:p>
    <w:p w:rsidR="00662835" w:rsidRPr="00662835" w:rsidRDefault="00662835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2835">
        <w:rPr>
          <w:rFonts w:ascii="Times New Roman" w:hAnsi="Times New Roman" w:cs="Times New Roman"/>
          <w:sz w:val="26"/>
          <w:szCs w:val="26"/>
        </w:rPr>
        <w:t>Получатель дает согласие на осуществление главным распорядителем бюджетных средств и органами муниципального финансового контроля проверок соблюдения победителем конкурса условий, целей и порядка предоставления.</w:t>
      </w:r>
    </w:p>
    <w:p w:rsidR="00662835" w:rsidRPr="00662835" w:rsidRDefault="00662835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2835">
        <w:rPr>
          <w:rFonts w:ascii="Times New Roman" w:hAnsi="Times New Roman" w:cs="Times New Roman"/>
          <w:sz w:val="26"/>
          <w:szCs w:val="26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2835">
        <w:rPr>
          <w:rFonts w:ascii="Times New Roman" w:hAnsi="Times New Roman" w:cs="Times New Roman"/>
          <w:sz w:val="26"/>
          <w:szCs w:val="26"/>
        </w:rPr>
        <w:t>. Полученная по Договору субсидия возвращается в бюджет 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2835">
        <w:rPr>
          <w:rFonts w:ascii="Times New Roman" w:hAnsi="Times New Roman" w:cs="Times New Roman"/>
          <w:sz w:val="26"/>
          <w:szCs w:val="26"/>
        </w:rPr>
        <w:t>при выявлении факта нецелевого использования субсидии.</w:t>
      </w:r>
    </w:p>
    <w:p w:rsidR="00662835" w:rsidRPr="00662835" w:rsidRDefault="00662835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283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62835">
        <w:rPr>
          <w:rFonts w:ascii="Times New Roman" w:hAnsi="Times New Roman" w:cs="Times New Roman"/>
          <w:sz w:val="26"/>
          <w:szCs w:val="26"/>
        </w:rPr>
        <w:t>. Возврат субсидии осуществляется в следующем порядке:</w:t>
      </w:r>
    </w:p>
    <w:p w:rsidR="00662835" w:rsidRPr="00662835" w:rsidRDefault="00662835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экономики и прогнозирования </w:t>
      </w:r>
      <w:r w:rsidRPr="0066283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6283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«Приморский муниципальный район» в 3-дневный срок после подписания акта проверки или получения иного документа, отражающего результаты проверки, от органов муниципального финансового контроля направляет получателю субсидии требование о возврате субсидии в случаях, предусмотренных пунктом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2835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662835" w:rsidRPr="00662835" w:rsidRDefault="00662835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2835">
        <w:rPr>
          <w:rFonts w:ascii="Times New Roman" w:hAnsi="Times New Roman" w:cs="Times New Roman"/>
          <w:sz w:val="26"/>
          <w:szCs w:val="26"/>
        </w:rPr>
        <w:t>получатель субсидии производит возврат субсидии в течение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62835">
        <w:rPr>
          <w:rFonts w:ascii="Times New Roman" w:hAnsi="Times New Roman" w:cs="Times New Roman"/>
          <w:sz w:val="26"/>
          <w:szCs w:val="26"/>
        </w:rPr>
        <w:t xml:space="preserve"> календарных дней со дня получения </w:t>
      </w:r>
      <w:proofErr w:type="gramStart"/>
      <w:r w:rsidRPr="0066283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628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2835">
        <w:rPr>
          <w:rFonts w:ascii="Times New Roman" w:hAnsi="Times New Roman" w:cs="Times New Roman"/>
          <w:sz w:val="26"/>
          <w:szCs w:val="26"/>
        </w:rPr>
        <w:t>Управление</w:t>
      </w:r>
      <w:proofErr w:type="gramEnd"/>
      <w:r w:rsidRPr="00662835">
        <w:rPr>
          <w:rFonts w:ascii="Times New Roman" w:hAnsi="Times New Roman" w:cs="Times New Roman"/>
          <w:sz w:val="26"/>
          <w:szCs w:val="26"/>
        </w:rPr>
        <w:t xml:space="preserve"> экономики и прогнозирования Администрации муниципального образования «Приморский муниципальный район» требования о возврате субсидии, если иной срок возврата не установлен законодательством Российской Федерации, правовыми актами муниципального образования «Приморский муниципальный район»;</w:t>
      </w:r>
    </w:p>
    <w:p w:rsidR="00662835" w:rsidRPr="00662835" w:rsidRDefault="00662835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2835">
        <w:rPr>
          <w:rFonts w:ascii="Times New Roman" w:hAnsi="Times New Roman" w:cs="Times New Roman"/>
          <w:sz w:val="26"/>
          <w:szCs w:val="26"/>
        </w:rPr>
        <w:t>при нарушении получателем субсидии срока возврата субсидии Администрации муниципального образования «Приморский муниципальный район»  принимает меры по взысканию указанных сре</w:t>
      </w:r>
      <w:proofErr w:type="gramStart"/>
      <w:r w:rsidRPr="00662835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662835">
        <w:rPr>
          <w:rFonts w:ascii="Times New Roman" w:hAnsi="Times New Roman" w:cs="Times New Roman"/>
          <w:sz w:val="26"/>
          <w:szCs w:val="26"/>
        </w:rPr>
        <w:t>оход бюджета муниципального образования «Приморский муниципальный район» в порядке, установленном законодательством Российской Федерации, правовыми актами муниципального образования «Приморский муниципальный район»;</w:t>
      </w:r>
    </w:p>
    <w:p w:rsidR="00662835" w:rsidRPr="00662835" w:rsidRDefault="00662835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2835">
        <w:rPr>
          <w:rFonts w:ascii="Times New Roman" w:hAnsi="Times New Roman" w:cs="Times New Roman"/>
          <w:sz w:val="26"/>
          <w:szCs w:val="26"/>
        </w:rPr>
        <w:t>в случае невозврата бюджетных средств получателем субсидии взыскание сре</w:t>
      </w:r>
      <w:proofErr w:type="gramStart"/>
      <w:r w:rsidRPr="00662835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62835">
        <w:rPr>
          <w:rFonts w:ascii="Times New Roman" w:hAnsi="Times New Roman" w:cs="Times New Roman"/>
          <w:sz w:val="26"/>
          <w:szCs w:val="26"/>
        </w:rPr>
        <w:t>оизводится в судебном порядке в соответствии с законодательством Российской Федерации.</w:t>
      </w:r>
    </w:p>
    <w:p w:rsidR="00662835" w:rsidRPr="00662835" w:rsidRDefault="00662835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2835">
        <w:rPr>
          <w:rFonts w:ascii="Times New Roman" w:hAnsi="Times New Roman" w:cs="Times New Roman"/>
          <w:sz w:val="26"/>
          <w:szCs w:val="26"/>
        </w:rPr>
        <w:t xml:space="preserve">В случае нарушения срока возврата субсидии, предусмотренного абзацем третьим настоящего пункта, получатель субсидии уплачивает проценты на сумму субсидии. </w:t>
      </w:r>
      <w:proofErr w:type="gramStart"/>
      <w:r w:rsidRPr="00662835">
        <w:rPr>
          <w:rFonts w:ascii="Times New Roman" w:hAnsi="Times New Roman" w:cs="Times New Roman"/>
          <w:sz w:val="26"/>
          <w:szCs w:val="26"/>
        </w:rPr>
        <w:t xml:space="preserve">Размер процентов определяется существующей по месту нахождения Администрации </w:t>
      </w:r>
      <w:r w:rsidR="0063781F" w:rsidRPr="0063781F">
        <w:rPr>
          <w:rFonts w:ascii="Times New Roman" w:hAnsi="Times New Roman" w:cs="Times New Roman"/>
          <w:sz w:val="26"/>
          <w:szCs w:val="26"/>
        </w:rPr>
        <w:t>муниципального образования «Приморский муниципальный район»</w:t>
      </w:r>
      <w:r w:rsidRPr="00662835">
        <w:rPr>
          <w:rFonts w:ascii="Times New Roman" w:hAnsi="Times New Roman" w:cs="Times New Roman"/>
          <w:sz w:val="26"/>
          <w:szCs w:val="26"/>
        </w:rPr>
        <w:t>, опубликованной Банком России средней ставкой банковского процента по вкладам физических лиц по Северо-Западному федеральному округу, имевшей место в период со дня, следующего за истечением срока возврата субсидии, по день фактической уплаты в местный бюджет процентов на сумму субсидии.</w:t>
      </w:r>
      <w:proofErr w:type="gramEnd"/>
    </w:p>
    <w:p w:rsidR="00662835" w:rsidRPr="00662835" w:rsidRDefault="00662835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2835">
        <w:rPr>
          <w:rFonts w:ascii="Times New Roman" w:hAnsi="Times New Roman" w:cs="Times New Roman"/>
          <w:sz w:val="26"/>
          <w:szCs w:val="26"/>
        </w:rPr>
        <w:t xml:space="preserve">30. </w:t>
      </w:r>
      <w:proofErr w:type="gramStart"/>
      <w:r w:rsidRPr="00662835">
        <w:rPr>
          <w:rFonts w:ascii="Times New Roman" w:hAnsi="Times New Roman" w:cs="Times New Roman"/>
          <w:sz w:val="26"/>
          <w:szCs w:val="26"/>
        </w:rPr>
        <w:t>В соответствии со статьей 8 Федерального закона N 209-ФЗ "О развитии малого и среднего предпринимательства в Российской Федерации" Управление экономики</w:t>
      </w:r>
      <w:r w:rsidR="0063781F">
        <w:rPr>
          <w:rFonts w:ascii="Times New Roman" w:hAnsi="Times New Roman" w:cs="Times New Roman"/>
          <w:sz w:val="26"/>
          <w:szCs w:val="26"/>
        </w:rPr>
        <w:t xml:space="preserve"> и прогнозирования</w:t>
      </w:r>
      <w:r w:rsidRPr="0066283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3781F" w:rsidRPr="0063781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781F">
        <w:rPr>
          <w:rFonts w:ascii="Times New Roman" w:hAnsi="Times New Roman" w:cs="Times New Roman"/>
          <w:sz w:val="26"/>
          <w:szCs w:val="26"/>
        </w:rPr>
        <w:t xml:space="preserve"> </w:t>
      </w:r>
      <w:r w:rsidR="0063781F" w:rsidRPr="0063781F">
        <w:rPr>
          <w:rFonts w:ascii="Times New Roman" w:hAnsi="Times New Roman" w:cs="Times New Roman"/>
          <w:sz w:val="26"/>
          <w:szCs w:val="26"/>
        </w:rPr>
        <w:t>«Приморский муниципальный район»</w:t>
      </w:r>
      <w:r w:rsidRPr="00662835">
        <w:rPr>
          <w:rFonts w:ascii="Times New Roman" w:hAnsi="Times New Roman" w:cs="Times New Roman"/>
          <w:sz w:val="26"/>
          <w:szCs w:val="26"/>
        </w:rPr>
        <w:t xml:space="preserve"> ведет учет субъектов малого и среднего предпринимательства - местных товаропроизводителей, получивших субсидию на компенсацию части различных затрат, в общей форме реестра субъектов малого и среднего предпринимательства - получателей поддержки.</w:t>
      </w:r>
      <w:proofErr w:type="gramEnd"/>
    </w:p>
    <w:p w:rsidR="00662835" w:rsidRDefault="00662835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2835">
        <w:rPr>
          <w:rFonts w:ascii="Times New Roman" w:hAnsi="Times New Roman" w:cs="Times New Roman"/>
          <w:sz w:val="26"/>
          <w:szCs w:val="26"/>
        </w:rPr>
        <w:t xml:space="preserve">31. Информация, содержащаяся в реестре субъектов малого и среднего предпринимательства - получателей поддержки, является открытой и предназначена для размещения на официальном интернет-сайте Администрации </w:t>
      </w:r>
      <w:r w:rsidR="0063781F" w:rsidRPr="0063781F">
        <w:rPr>
          <w:rFonts w:ascii="Times New Roman" w:hAnsi="Times New Roman" w:cs="Times New Roman"/>
          <w:sz w:val="26"/>
          <w:szCs w:val="26"/>
        </w:rPr>
        <w:t>муниципального образования «Приморский муниципальный район»</w:t>
      </w:r>
      <w:r w:rsidRPr="00662835">
        <w:rPr>
          <w:rFonts w:ascii="Times New Roman" w:hAnsi="Times New Roman" w:cs="Times New Roman"/>
          <w:sz w:val="26"/>
          <w:szCs w:val="26"/>
        </w:rPr>
        <w:t>.</w:t>
      </w:r>
    </w:p>
    <w:p w:rsidR="00FB369F" w:rsidRDefault="00FB369F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B369F" w:rsidRDefault="00FB369F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B369F" w:rsidRDefault="00FB369F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B369F" w:rsidRDefault="00FB369F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B369F" w:rsidRDefault="00FB369F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4167"/>
      </w:tblGrid>
      <w:tr w:rsidR="00FB369F" w:rsidRPr="00E008ED" w:rsidTr="006B76E7">
        <w:tc>
          <w:tcPr>
            <w:tcW w:w="5328" w:type="dxa"/>
          </w:tcPr>
          <w:p w:rsidR="00FB369F" w:rsidRPr="00E008ED" w:rsidRDefault="00FB369F" w:rsidP="00DA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7" w:type="dxa"/>
          </w:tcPr>
          <w:p w:rsidR="00FB369F" w:rsidRPr="00FB369F" w:rsidRDefault="00FB369F" w:rsidP="00DA2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r w:rsidR="0017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FB369F" w:rsidRPr="00DA2ECF" w:rsidRDefault="00FB369F" w:rsidP="00DA2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CF">
              <w:rPr>
                <w:rFonts w:ascii="Times New Roman" w:eastAsia="Times New Roman" w:hAnsi="Times New Roman" w:cs="Times New Roman"/>
                <w:lang w:eastAsia="ru-RU"/>
              </w:rPr>
              <w:t>к Положению о предоставлении субсидий на компенсацию расходов на обучение, повышение квалификации, подготовку и переподготовку кадров субъектам малого и среднего предпринимательства, осуществляющим деятельность на территории муниципального образования «Приморский муниципальный район»</w:t>
            </w:r>
            <w:r w:rsidR="00DA2ECF" w:rsidRPr="00DA2EC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A2ECF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утвержденному постановлением</w:t>
            </w:r>
          </w:p>
          <w:p w:rsidR="00FB369F" w:rsidRPr="00DA2ECF" w:rsidRDefault="00FB369F" w:rsidP="00DA2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CF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«Приморский муниципальный район»</w:t>
            </w:r>
          </w:p>
          <w:p w:rsidR="00FB369F" w:rsidRPr="00E008ED" w:rsidRDefault="00FB369F" w:rsidP="00C64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2EC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64476">
              <w:rPr>
                <w:rFonts w:ascii="Times New Roman" w:eastAsia="Times New Roman" w:hAnsi="Times New Roman" w:cs="Times New Roman"/>
                <w:lang w:eastAsia="ru-RU"/>
              </w:rPr>
              <w:t>23 ноября</w:t>
            </w:r>
            <w:r w:rsidR="00177724" w:rsidRPr="00DA2ECF">
              <w:rPr>
                <w:rFonts w:ascii="Times New Roman" w:eastAsia="Times New Roman" w:hAnsi="Times New Roman" w:cs="Times New Roman"/>
                <w:lang w:eastAsia="ru-RU"/>
              </w:rPr>
              <w:t xml:space="preserve"> 2016</w:t>
            </w:r>
            <w:r w:rsidRPr="00DA2ECF"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r w:rsidR="00C64476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</w:tr>
    </w:tbl>
    <w:p w:rsidR="00FB369F" w:rsidRPr="00E008ED" w:rsidRDefault="00FB369F" w:rsidP="00177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Начальнику управления экономики и 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прогнозирования Администрации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«Приморский муниципальный район» 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________________________     </w:t>
      </w:r>
    </w:p>
    <w:p w:rsidR="00FB369F" w:rsidRPr="00E008ED" w:rsidRDefault="00FB369F" w:rsidP="00FB369F">
      <w:pPr>
        <w:tabs>
          <w:tab w:val="left" w:pos="5910"/>
          <w:tab w:val="left" w:pos="63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(фамилия, имя, отчество)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20FFF" wp14:editId="0E2C9862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146050</wp:posOffset>
                </wp:positionV>
                <wp:extent cx="2171700" cy="0"/>
                <wp:effectExtent l="5715" t="698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" strokeweight=".5pt"/>
            </w:pict>
          </mc:Fallback>
        </mc:AlternateConten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(должность)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EACE9" wp14:editId="7C9C4128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</wp:posOffset>
                </wp:positionV>
                <wp:extent cx="2171700" cy="0"/>
                <wp:effectExtent l="5715" t="10160" r="1333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3pt" to="46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u4TQIAAFg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" strokeweight=".5pt"/>
            </w:pict>
          </mc:Fallback>
        </mc:AlternateConten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ЗАЯВЛЕНИЕ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 предоставлении компенсации 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предоставить компенсацию части затрат, связанных с расходами </w:t>
      </w:r>
      <w:proofErr w:type="gramStart"/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  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(обучение, повышение квалификации, подготовка и переподготовка кадров)                                                                                             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</w:t>
      </w:r>
      <w:r w:rsidRPr="00E008E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Pr="00E00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8E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«___» ____________ по «__» ___________ 20___года.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</w:t>
      </w:r>
      <w:r w:rsidRPr="00E0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компенсации расходов на обучение, повышение квалификации, подготовку и переподготовку кадров</w:t>
      </w: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его участнике прилагается.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27.07.2006  №152 ФЗ «О персональных данных», даю согласие на обработку персональных данных в случае необходимости получения  персональных данных из других органов местной администрации, органов местного самоуправления, государственных органов и подведомственных им организаций.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                                ______________________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(наименование должности руководителя)                                                                               (подпись руководителя)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«___» _____________ 20__                                          </w:t>
      </w:r>
    </w:p>
    <w:p w:rsidR="00FB369F" w:rsidRPr="00177724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724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4167"/>
      </w:tblGrid>
      <w:tr w:rsidR="00FB369F" w:rsidRPr="00E008ED" w:rsidTr="006B76E7">
        <w:tc>
          <w:tcPr>
            <w:tcW w:w="5328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7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ECF" w:rsidRDefault="00DA2EC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D9E" w:rsidRDefault="00AC4D9E" w:rsidP="00DA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ECF" w:rsidRPr="00DA2ECF" w:rsidRDefault="00DA2ECF" w:rsidP="00AC4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DA2ECF" w:rsidRPr="00DA2ECF" w:rsidRDefault="00DA2ECF" w:rsidP="00DA2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предоставлении субсидий на компенсацию расходов на обучение, повышение квалификации, подготовку и переподготовку кадров субъектам малого и среднего предпринимательства, осуществляющим деятельность на территории муниципального образования «Приморский муниципальный район», утвержденному постановлением</w:t>
            </w:r>
          </w:p>
          <w:p w:rsidR="00DA2ECF" w:rsidRPr="00DA2ECF" w:rsidRDefault="00DA2ECF" w:rsidP="00DA2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«Приморский муниципальный район»</w:t>
            </w:r>
          </w:p>
          <w:p w:rsidR="00FB369F" w:rsidRPr="00E008ED" w:rsidRDefault="00D96407" w:rsidP="00C64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  <w:r w:rsidR="00DA2ECF" w:rsidRPr="00D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 № </w:t>
            </w:r>
            <w:r w:rsidR="00C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</w:tbl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ИНФОРМАЦИЯ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 </w:t>
      </w:r>
      <w:r w:rsidRPr="00E0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компенсации расходов на обучение, повышение квалификации, подготовку и переподготовку кадров</w:t>
      </w:r>
      <w:r w:rsidRPr="00E008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его участнике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369F" w:rsidRPr="00E008ED" w:rsidRDefault="00FB369F" w:rsidP="00FB369F">
      <w:pPr>
        <w:widowControl w:val="0"/>
        <w:numPr>
          <w:ilvl w:val="0"/>
          <w:numId w:val="2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Информация о </w:t>
      </w:r>
      <w:r w:rsidRPr="00E0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компенсации расходов на обучение, повышение квалификации, подготовку и переподготовку кадров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9731" w:type="dxa"/>
        <w:tblLook w:val="0000" w:firstRow="0" w:lastRow="0" w:firstColumn="0" w:lastColumn="0" w:noHBand="0" w:noVBand="0"/>
      </w:tblPr>
      <w:tblGrid>
        <w:gridCol w:w="1908"/>
        <w:gridCol w:w="540"/>
        <w:gridCol w:w="1260"/>
        <w:gridCol w:w="416"/>
        <w:gridCol w:w="900"/>
        <w:gridCol w:w="4707"/>
      </w:tblGrid>
      <w:tr w:rsidR="00FB369F" w:rsidRPr="00E008ED" w:rsidTr="006B76E7">
        <w:tc>
          <w:tcPr>
            <w:tcW w:w="3708" w:type="dxa"/>
            <w:gridSpan w:val="3"/>
          </w:tcPr>
          <w:p w:rsidR="00FB369F" w:rsidRPr="00E008ED" w:rsidRDefault="00FB369F" w:rsidP="006B76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023" w:type="dxa"/>
            <w:gridSpan w:val="3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2448" w:type="dxa"/>
            <w:gridSpan w:val="2"/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обучения</w:t>
            </w:r>
          </w:p>
        </w:tc>
        <w:tc>
          <w:tcPr>
            <w:tcW w:w="7283" w:type="dxa"/>
            <w:gridSpan w:val="4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2448" w:type="dxa"/>
            <w:gridSpan w:val="2"/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 обучения</w:t>
            </w:r>
          </w:p>
        </w:tc>
        <w:tc>
          <w:tcPr>
            <w:tcW w:w="7283" w:type="dxa"/>
            <w:gridSpan w:val="4"/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</w:t>
            </w:r>
          </w:p>
        </w:tc>
      </w:tr>
      <w:tr w:rsidR="00FB369F" w:rsidRPr="00E008ED" w:rsidTr="006B76E7">
        <w:tc>
          <w:tcPr>
            <w:tcW w:w="9731" w:type="dxa"/>
            <w:gridSpan w:val="6"/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Квалификация  ______________________________________________________</w:t>
            </w:r>
          </w:p>
        </w:tc>
      </w:tr>
      <w:tr w:rsidR="00FB369F" w:rsidRPr="00E008ED" w:rsidTr="006B76E7">
        <w:trPr>
          <w:trHeight w:val="80"/>
        </w:trPr>
        <w:tc>
          <w:tcPr>
            <w:tcW w:w="4124" w:type="dxa"/>
            <w:gridSpan w:val="4"/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4124" w:type="dxa"/>
            <w:gridSpan w:val="4"/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5024" w:type="dxa"/>
            <w:gridSpan w:val="5"/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Сумма затрат, связанных с участием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1908" w:type="dxa"/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 участия</w:t>
            </w:r>
          </w:p>
        </w:tc>
        <w:tc>
          <w:tcPr>
            <w:tcW w:w="7823" w:type="dxa"/>
            <w:gridSpan w:val="5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B369F" w:rsidRPr="00E008ED" w:rsidRDefault="00FB369F" w:rsidP="00FB369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Информация об участнике на  «___» __________20__г.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825"/>
        <w:gridCol w:w="539"/>
        <w:gridCol w:w="360"/>
        <w:gridCol w:w="1080"/>
        <w:gridCol w:w="360"/>
        <w:gridCol w:w="180"/>
        <w:gridCol w:w="720"/>
        <w:gridCol w:w="1800"/>
        <w:gridCol w:w="182"/>
        <w:gridCol w:w="178"/>
        <w:gridCol w:w="182"/>
        <w:gridCol w:w="900"/>
        <w:gridCol w:w="539"/>
        <w:gridCol w:w="1803"/>
      </w:tblGrid>
      <w:tr w:rsidR="00FB369F" w:rsidRPr="00E008ED" w:rsidTr="006B76E7">
        <w:tc>
          <w:tcPr>
            <w:tcW w:w="6408" w:type="dxa"/>
            <w:gridSpan w:val="11"/>
          </w:tcPr>
          <w:p w:rsidR="00FB369F" w:rsidRPr="00E008ED" w:rsidRDefault="00FB369F" w:rsidP="006B76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Субъект малого и среднего предпринимательства 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rPr>
          <w:cantSplit/>
        </w:trPr>
        <w:tc>
          <w:tcPr>
            <w:tcW w:w="9648" w:type="dxa"/>
            <w:gridSpan w:val="14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rPr>
          <w:cantSplit/>
        </w:trPr>
        <w:tc>
          <w:tcPr>
            <w:tcW w:w="9648" w:type="dxa"/>
            <w:gridSpan w:val="14"/>
            <w:tcBorders>
              <w:top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(полное наименование)</w:t>
            </w:r>
          </w:p>
        </w:tc>
      </w:tr>
      <w:tr w:rsidR="00FB369F" w:rsidRPr="00E008ED" w:rsidTr="006B76E7">
        <w:tc>
          <w:tcPr>
            <w:tcW w:w="2806" w:type="dxa"/>
            <w:gridSpan w:val="4"/>
          </w:tcPr>
          <w:p w:rsidR="00FB369F" w:rsidRPr="00E008ED" w:rsidRDefault="00FB369F" w:rsidP="006B76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Юридический адрес</w:t>
            </w:r>
          </w:p>
        </w:tc>
        <w:tc>
          <w:tcPr>
            <w:tcW w:w="6842" w:type="dxa"/>
            <w:gridSpan w:val="10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9648" w:type="dxa"/>
            <w:gridSpan w:val="14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6046" w:type="dxa"/>
            <w:gridSpan w:val="9"/>
            <w:tcBorders>
              <w:top w:val="single" w:sz="4" w:space="0" w:color="auto"/>
            </w:tcBorders>
          </w:tcPr>
          <w:p w:rsidR="00FB369F" w:rsidRPr="00E008ED" w:rsidRDefault="00FB369F" w:rsidP="006B76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Фактическое местонахождение, почтовый адрес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rPr>
          <w:cantSplit/>
        </w:trPr>
        <w:tc>
          <w:tcPr>
            <w:tcW w:w="9648" w:type="dxa"/>
            <w:gridSpan w:val="14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rPr>
          <w:cantSplit/>
        </w:trPr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Телефон                            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       )         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B369F" w:rsidRPr="00E008ED" w:rsidRDefault="00FB369F" w:rsidP="006B76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FB369F" w:rsidRPr="00E008ED" w:rsidRDefault="00FB369F" w:rsidP="006B76E7">
            <w:pPr>
              <w:keepNext/>
              <w:tabs>
                <w:tab w:val="right" w:pos="20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E-</w:t>
            </w:r>
            <w:proofErr w:type="spellStart"/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mai</w:t>
            </w:r>
            <w:proofErr w:type="spellEnd"/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l</w:t>
            </w: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7847" w:type="dxa"/>
            <w:gridSpan w:val="13"/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Место, дата регистрации и номер свидетельства о регистрации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ind w:left="-52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rPr>
          <w:cantSplit/>
        </w:trPr>
        <w:tc>
          <w:tcPr>
            <w:tcW w:w="9648" w:type="dxa"/>
            <w:gridSpan w:val="14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6048" w:type="dxa"/>
            <w:gridSpan w:val="9"/>
            <w:tcBorders>
              <w:top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деятельности по ОКВЭД (с указанием кода)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rPr>
          <w:cantSplit/>
        </w:trPr>
        <w:tc>
          <w:tcPr>
            <w:tcW w:w="9648" w:type="dxa"/>
            <w:gridSpan w:val="14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1726" w:type="dxa"/>
            <w:gridSpan w:val="3"/>
            <w:tcBorders>
              <w:top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826" w:type="dxa"/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БИК</w:t>
            </w:r>
          </w:p>
        </w:tc>
        <w:tc>
          <w:tcPr>
            <w:tcW w:w="8822" w:type="dxa"/>
            <w:gridSpan w:val="13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3346" w:type="dxa"/>
            <w:gridSpan w:val="6"/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/с (с указанием банка)</w:t>
            </w:r>
          </w:p>
        </w:tc>
        <w:tc>
          <w:tcPr>
            <w:tcW w:w="63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9648" w:type="dxa"/>
            <w:gridSpan w:val="14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826" w:type="dxa"/>
            <w:tcBorders>
              <w:top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К/с</w:t>
            </w:r>
          </w:p>
        </w:tc>
        <w:tc>
          <w:tcPr>
            <w:tcW w:w="88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rPr>
          <w:cantSplit/>
        </w:trPr>
        <w:tc>
          <w:tcPr>
            <w:tcW w:w="9648" w:type="dxa"/>
            <w:gridSpan w:val="14"/>
          </w:tcPr>
          <w:p w:rsidR="00FB369F" w:rsidRPr="00E008ED" w:rsidRDefault="00FB369F" w:rsidP="006B76E7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Сведения   о   полученной  компенсации  затрат  по  </w:t>
            </w:r>
            <w:r w:rsidRPr="00E008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компенсации расходов на обучение, повышение квалификации, подготовку и переподготовку кадров</w:t>
            </w: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из  областного  и  муниципальных  бюджетов в текущем году на дату предоставления заявки ___________________________</w:t>
            </w:r>
          </w:p>
        </w:tc>
      </w:tr>
      <w:tr w:rsidR="00FB369F" w:rsidRPr="00E008ED" w:rsidTr="006B76E7">
        <w:tc>
          <w:tcPr>
            <w:tcW w:w="9648" w:type="dxa"/>
            <w:gridSpan w:val="14"/>
          </w:tcPr>
          <w:p w:rsidR="00FB369F" w:rsidRPr="00E008ED" w:rsidRDefault="00FB369F" w:rsidP="006B7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Контактный телефон  (с указанием Ф.И.О. ответственного сотрудника) </w:t>
            </w:r>
          </w:p>
        </w:tc>
      </w:tr>
      <w:tr w:rsidR="00FB369F" w:rsidRPr="00E008ED" w:rsidTr="006B76E7">
        <w:trPr>
          <w:cantSplit/>
        </w:trPr>
        <w:tc>
          <w:tcPr>
            <w:tcW w:w="9648" w:type="dxa"/>
            <w:gridSpan w:val="14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c>
          <w:tcPr>
            <w:tcW w:w="5866" w:type="dxa"/>
            <w:gridSpan w:val="8"/>
            <w:tcBorders>
              <w:top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(должность Ф.И.О. полностью)</w:t>
            </w:r>
          </w:p>
        </w:tc>
        <w:tc>
          <w:tcPr>
            <w:tcW w:w="3782" w:type="dxa"/>
            <w:gridSpan w:val="6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369F" w:rsidRPr="00E008ED" w:rsidTr="006B76E7">
        <w:trPr>
          <w:cantSplit/>
        </w:trPr>
        <w:tc>
          <w:tcPr>
            <w:tcW w:w="9648" w:type="dxa"/>
            <w:gridSpan w:val="14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                                ______________________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(наименование должности руководителя)                                                                               (подпись руководителя)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 20___                                          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4167"/>
      </w:tblGrid>
      <w:tr w:rsidR="00FB369F" w:rsidRPr="00E008ED" w:rsidTr="006B76E7">
        <w:tc>
          <w:tcPr>
            <w:tcW w:w="5328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7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D9E" w:rsidRDefault="00AC4D9E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D9E" w:rsidRDefault="00AC4D9E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F1" w:rsidRDefault="003131F1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69F" w:rsidRPr="00E008ED" w:rsidRDefault="00FB369F" w:rsidP="00AC4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DA2ECF" w:rsidRPr="00DA2ECF" w:rsidRDefault="00DA2ECF" w:rsidP="00DA2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предоставлении субсидий на компенсацию расходов на обучение, повышение квалификации, подготовку и переподготовку кадров субъектам малого и среднего предпринимательства, осуществляющим деятельность на территории муниципального образования «Приморский муниципальный район», утвержденному постановлением</w:t>
            </w:r>
          </w:p>
          <w:p w:rsidR="00DA2ECF" w:rsidRPr="00DA2ECF" w:rsidRDefault="00DA2ECF" w:rsidP="00DA2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«Приморский муниципальный район»</w:t>
            </w:r>
          </w:p>
          <w:p w:rsidR="00FB369F" w:rsidRPr="00E008ED" w:rsidRDefault="00DA2ECF" w:rsidP="00C64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  <w:r w:rsidRPr="00D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 № </w:t>
            </w:r>
            <w:r w:rsidR="00C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</w:tbl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Справка 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8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среднесписочной </w:t>
      </w:r>
      <w:r w:rsidRPr="00E0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численности работающих, начисленной и выплаченной заработной плате, а также удержанном и перечисленном с неё налоге на доходы физических лиц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671"/>
        <w:gridCol w:w="1725"/>
        <w:gridCol w:w="1315"/>
        <w:gridCol w:w="1533"/>
      </w:tblGrid>
      <w:tr w:rsidR="00FB369F" w:rsidRPr="00E008ED" w:rsidTr="006B76E7">
        <w:tc>
          <w:tcPr>
            <w:tcW w:w="1188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00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</w:t>
            </w: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</w:t>
            </w:r>
          </w:p>
        </w:tc>
        <w:tc>
          <w:tcPr>
            <w:tcW w:w="1671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заработная плата</w:t>
            </w:r>
          </w:p>
        </w:tc>
        <w:tc>
          <w:tcPr>
            <w:tcW w:w="172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Выплаченная заработная плата</w:t>
            </w:r>
          </w:p>
        </w:tc>
        <w:tc>
          <w:tcPr>
            <w:tcW w:w="131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Удержан-</w:t>
            </w:r>
            <w:proofErr w:type="spellStart"/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НДФЛ</w:t>
            </w:r>
          </w:p>
        </w:tc>
        <w:tc>
          <w:tcPr>
            <w:tcW w:w="1533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Перечислен-</w:t>
            </w:r>
            <w:proofErr w:type="spellStart"/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</w:tr>
      <w:tr w:rsidR="00FB369F" w:rsidRPr="00E008ED" w:rsidTr="006B76E7">
        <w:tc>
          <w:tcPr>
            <w:tcW w:w="1188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B369F" w:rsidRPr="00E008ED" w:rsidTr="006B76E7">
        <w:tc>
          <w:tcPr>
            <w:tcW w:w="1188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B369F" w:rsidRPr="00E008ED" w:rsidTr="006B76E7">
        <w:tc>
          <w:tcPr>
            <w:tcW w:w="1188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B369F" w:rsidRPr="00E008ED" w:rsidTr="006B76E7">
        <w:tc>
          <w:tcPr>
            <w:tcW w:w="1188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B369F" w:rsidRPr="00E008ED" w:rsidTr="006B76E7">
        <w:tc>
          <w:tcPr>
            <w:tcW w:w="1188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B369F" w:rsidRPr="00E008ED" w:rsidTr="006B76E7">
        <w:tc>
          <w:tcPr>
            <w:tcW w:w="1188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B369F" w:rsidRPr="00E008ED" w:rsidTr="006B76E7">
        <w:tc>
          <w:tcPr>
            <w:tcW w:w="1188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5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B369F" w:rsidRPr="00E008ED" w:rsidRDefault="00FB369F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148"/>
        <w:gridCol w:w="4140"/>
      </w:tblGrid>
      <w:tr w:rsidR="00FB369F" w:rsidRPr="00E008ED" w:rsidTr="006B76E7">
        <w:tc>
          <w:tcPr>
            <w:tcW w:w="5148" w:type="dxa"/>
          </w:tcPr>
          <w:p w:rsidR="00FB369F" w:rsidRPr="00E008ED" w:rsidRDefault="00FB369F" w:rsidP="006B76E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Применяемая система налогообложения: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B369F" w:rsidRPr="00E008ED" w:rsidRDefault="00FB369F" w:rsidP="006B76E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B369F" w:rsidRPr="00E008ED" w:rsidRDefault="00FB369F" w:rsidP="00FB369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Достоверность представленных сведений гарантирую.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                                ______________________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(наименование должности руководителя)                                                                               (подпись руководителя)</w:t>
      </w: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69F" w:rsidRPr="00E008ED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«___» _____________ 20___                                          </w:t>
      </w:r>
    </w:p>
    <w:p w:rsidR="00FB369F" w:rsidRPr="00DA2ECF" w:rsidRDefault="00FB369F" w:rsidP="00F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ECF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4167"/>
      </w:tblGrid>
      <w:tr w:rsidR="000B6303" w:rsidRPr="00E008ED" w:rsidTr="006B76E7">
        <w:tc>
          <w:tcPr>
            <w:tcW w:w="5328" w:type="dxa"/>
          </w:tcPr>
          <w:p w:rsidR="000B6303" w:rsidRPr="00E008ED" w:rsidRDefault="000B6303" w:rsidP="006B7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7" w:type="dxa"/>
          </w:tcPr>
          <w:p w:rsidR="00AC4D9E" w:rsidRDefault="00AC4D9E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D9E" w:rsidRDefault="00AC4D9E" w:rsidP="006B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03" w:rsidRPr="00E008ED" w:rsidRDefault="000B6303" w:rsidP="00AC4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B6303" w:rsidRPr="00DA2ECF" w:rsidRDefault="000B6303" w:rsidP="006B7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предоставлении субсидий на компенсацию расходов на обучение, повышение квалификации, подготовку и переподготовку кадров субъектам малого и среднего предпринимательства, осуществляющим деятельность на территории муниципального образования «Приморский муниципальный район», утвержденному постановлением</w:t>
            </w:r>
          </w:p>
          <w:p w:rsidR="000B6303" w:rsidRPr="00DA2ECF" w:rsidRDefault="000B6303" w:rsidP="006B7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«Приморский муниципальный район»</w:t>
            </w:r>
          </w:p>
          <w:p w:rsidR="000B6303" w:rsidRPr="00E008ED" w:rsidRDefault="000B6303" w:rsidP="00C64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  <w:r w:rsidRPr="00D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 № </w:t>
            </w:r>
            <w:r w:rsidR="00C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  <w:bookmarkStart w:id="0" w:name="_GoBack"/>
            <w:bookmarkEnd w:id="0"/>
          </w:p>
        </w:tc>
      </w:tr>
    </w:tbl>
    <w:p w:rsidR="000B6303" w:rsidRPr="00E008ED" w:rsidRDefault="000B6303" w:rsidP="000B6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6303" w:rsidRPr="000B6303" w:rsidRDefault="000B6303" w:rsidP="000B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303">
        <w:rPr>
          <w:rFonts w:ascii="Times New Roman" w:eastAsia="Times New Roman" w:hAnsi="Times New Roman" w:cs="Times New Roman"/>
          <w:sz w:val="28"/>
          <w:szCs w:val="20"/>
          <w:lang w:eastAsia="ru-RU"/>
        </w:rPr>
        <w:t>ТИПОВОЙ ДОГОВОР</w:t>
      </w:r>
    </w:p>
    <w:p w:rsidR="00FB369F" w:rsidRDefault="000B6303" w:rsidP="000B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30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предоставления субсидий на компенсацию части расходов на обучение, повышение квалификации, подготовку и переподготовку кадров</w:t>
      </w:r>
    </w:p>
    <w:p w:rsidR="00282C9C" w:rsidRDefault="00282C9C" w:rsidP="00282C9C">
      <w:pPr>
        <w:pStyle w:val="Style2"/>
        <w:widowControl/>
        <w:spacing w:before="91" w:line="240" w:lineRule="auto"/>
        <w:ind w:right="58"/>
        <w:rPr>
          <w:rStyle w:val="FontStyle13"/>
        </w:rPr>
      </w:pPr>
      <w:r>
        <w:rPr>
          <w:rStyle w:val="FontStyle13"/>
        </w:rPr>
        <w:t>№ ________</w:t>
      </w:r>
    </w:p>
    <w:p w:rsidR="00282C9C" w:rsidRDefault="00282C9C" w:rsidP="00282C9C">
      <w:pPr>
        <w:pStyle w:val="Style4"/>
        <w:widowControl/>
        <w:spacing w:line="240" w:lineRule="exact"/>
        <w:ind w:left="7"/>
        <w:rPr>
          <w:sz w:val="20"/>
          <w:szCs w:val="20"/>
        </w:rPr>
      </w:pPr>
    </w:p>
    <w:p w:rsidR="00282C9C" w:rsidRDefault="00282C9C" w:rsidP="00282C9C">
      <w:pPr>
        <w:pStyle w:val="Style4"/>
        <w:widowControl/>
        <w:tabs>
          <w:tab w:val="left" w:pos="7754"/>
        </w:tabs>
        <w:spacing w:before="134"/>
        <w:ind w:left="7"/>
        <w:rPr>
          <w:rStyle w:val="FontStyle16"/>
        </w:rPr>
      </w:pPr>
      <w:r>
        <w:rPr>
          <w:rStyle w:val="FontStyle14"/>
        </w:rPr>
        <w:t xml:space="preserve">г. </w:t>
      </w:r>
      <w:r>
        <w:rPr>
          <w:rStyle w:val="FontStyle16"/>
        </w:rPr>
        <w:t xml:space="preserve">Архангельск                                                                                     </w:t>
      </w:r>
      <w:r>
        <w:rPr>
          <w:rStyle w:val="FontStyle16"/>
          <w:sz w:val="20"/>
          <w:szCs w:val="20"/>
        </w:rPr>
        <w:t xml:space="preserve">        ________</w:t>
      </w:r>
      <w:r>
        <w:rPr>
          <w:rStyle w:val="FontStyle14"/>
        </w:rPr>
        <w:t xml:space="preserve"> 201_</w:t>
      </w:r>
      <w:r>
        <w:rPr>
          <w:rStyle w:val="FontStyle16"/>
        </w:rPr>
        <w:t xml:space="preserve"> г.</w:t>
      </w:r>
    </w:p>
    <w:p w:rsidR="00965B0A" w:rsidRDefault="00965B0A" w:rsidP="0028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2C9C" w:rsidRPr="00924AA7" w:rsidRDefault="00282C9C" w:rsidP="00924A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924AA7">
        <w:rPr>
          <w:rFonts w:ascii="Times New Roman" w:hAnsi="Times New Roman" w:cs="Times New Roman"/>
          <w:sz w:val="26"/>
          <w:szCs w:val="26"/>
          <w:lang w:eastAsia="ar-SA"/>
        </w:rPr>
        <w:t xml:space="preserve">Управление экономики и прогнозирования администрации муниципального образования «Приморский муниципальный район», именуемое в дальнейшем «Управление», в лице начальника управления </w:t>
      </w:r>
      <w:r w:rsidR="00924AA7">
        <w:rPr>
          <w:rFonts w:ascii="Times New Roman" w:hAnsi="Times New Roman" w:cs="Times New Roman"/>
          <w:sz w:val="26"/>
          <w:szCs w:val="26"/>
          <w:lang w:eastAsia="ar-SA"/>
        </w:rPr>
        <w:t>Колесникова</w:t>
      </w:r>
      <w:r w:rsidRPr="00924AA7">
        <w:rPr>
          <w:rFonts w:ascii="Times New Roman" w:hAnsi="Times New Roman" w:cs="Times New Roman"/>
          <w:sz w:val="26"/>
          <w:szCs w:val="26"/>
          <w:lang w:eastAsia="ar-SA"/>
        </w:rPr>
        <w:t xml:space="preserve"> А</w:t>
      </w:r>
      <w:r w:rsidR="00924AA7">
        <w:rPr>
          <w:rFonts w:ascii="Times New Roman" w:hAnsi="Times New Roman" w:cs="Times New Roman"/>
          <w:sz w:val="26"/>
          <w:szCs w:val="26"/>
          <w:lang w:eastAsia="ar-SA"/>
        </w:rPr>
        <w:t>лексея</w:t>
      </w:r>
      <w:r w:rsidRPr="00924AA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24AA7">
        <w:rPr>
          <w:rFonts w:ascii="Times New Roman" w:hAnsi="Times New Roman" w:cs="Times New Roman"/>
          <w:sz w:val="26"/>
          <w:szCs w:val="26"/>
          <w:lang w:eastAsia="ar-SA"/>
        </w:rPr>
        <w:t>Владимировича</w:t>
      </w:r>
      <w:r w:rsidRPr="00924AA7">
        <w:rPr>
          <w:rFonts w:ascii="Times New Roman" w:hAnsi="Times New Roman" w:cs="Times New Roman"/>
          <w:sz w:val="26"/>
          <w:szCs w:val="26"/>
          <w:lang w:eastAsia="ar-SA"/>
        </w:rPr>
        <w:t>, действующей на основании Положения, с одной стороны, и______________________________________________, именуем</w:t>
      </w:r>
      <w:r w:rsidR="00924AA7">
        <w:rPr>
          <w:rFonts w:ascii="Times New Roman" w:hAnsi="Times New Roman" w:cs="Times New Roman"/>
          <w:sz w:val="26"/>
          <w:szCs w:val="26"/>
          <w:lang w:eastAsia="ar-SA"/>
        </w:rPr>
        <w:t>ый</w:t>
      </w:r>
      <w:r w:rsidRPr="00924AA7">
        <w:rPr>
          <w:rFonts w:ascii="Times New Roman" w:hAnsi="Times New Roman" w:cs="Times New Roman"/>
          <w:sz w:val="26"/>
          <w:szCs w:val="26"/>
          <w:lang w:eastAsia="ar-SA"/>
        </w:rPr>
        <w:t xml:space="preserve"> в дальнейшем «Получатель», в лице________________________________________, действующий на основании Устава, с другой стороны, и именуемые при совместном упоминании «Стороны», в соответствии с Протоколом комиссии по отбору претендентов для предоставления субсидии на</w:t>
      </w:r>
      <w:proofErr w:type="gramEnd"/>
      <w:r w:rsidRPr="00924AA7">
        <w:rPr>
          <w:rFonts w:ascii="Times New Roman" w:hAnsi="Times New Roman" w:cs="Times New Roman"/>
          <w:sz w:val="26"/>
          <w:szCs w:val="26"/>
          <w:lang w:eastAsia="ar-SA"/>
        </w:rPr>
        <w:t xml:space="preserve"> компенсацию части расходов на обучение, повышение квалификации, подготовку и переподготовку кадров от ___ декабря 20__ года </w:t>
      </w:r>
    </w:p>
    <w:p w:rsidR="00282C9C" w:rsidRPr="00924AA7" w:rsidRDefault="00282C9C" w:rsidP="00924AA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24AA7">
        <w:rPr>
          <w:rFonts w:ascii="Times New Roman" w:hAnsi="Times New Roman" w:cs="Times New Roman"/>
          <w:sz w:val="26"/>
          <w:szCs w:val="26"/>
          <w:lang w:eastAsia="ar-SA"/>
        </w:rPr>
        <w:t>№ ___ заключили настоящий Договор о нижеследующем.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Предмет Договора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настоящего Договора является предоставление Получателю субсидии на компенсацию расходов на обучение, повышение квалификации, подготовку и переподготовку кадров (далее – субсидия) в размере</w:t>
      </w:r>
      <w:proofErr w:type="gramStart"/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282C9C" w:rsidRDefault="00282C9C" w:rsidP="0028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 Порядок предоставления субсидии</w:t>
      </w:r>
    </w:p>
    <w:p w:rsidR="00282C9C" w:rsidRPr="00C51661" w:rsidRDefault="00282C9C" w:rsidP="00282C9C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Субсидия предоставляется</w:t>
      </w:r>
      <w:r w:rsidRPr="00C51661">
        <w:rPr>
          <w:sz w:val="26"/>
          <w:szCs w:val="26"/>
        </w:rPr>
        <w:t xml:space="preserve"> 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Получателю из районного бюджета путем перечисления денежных сре</w:t>
      </w:r>
      <w:proofErr w:type="gramStart"/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азмере, указанном в пункте 1 настоящего Договора, на расчетный счет Получателя.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 Субсидия предоставляется в рамках муниципальной программы «Экономическое развитие и инвестиционная деятельность в муниципальном образовании «Приморский муниципальный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2014-2020 годы»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на цели, указанные в Программе, по следующему направлению: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компенсация расходов на обучение, повышение квалификации, подготовку и переподготовку кадров субъектам малого и среднего предпринимательства (далее </w:t>
      </w:r>
      <w:proofErr w:type="gramStart"/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 кадров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82C9C" w:rsidRDefault="00282C9C" w:rsidP="00282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Перечисление субсидий получателю производится управлением экономики и прогнозирования администрации муниципального образования «Приморский муниципальный район» (далее –  управление экономики и прогнозирования) согласно сводной бюджетной росписи районного бюджета и утвержденным лимитам бюджетных обязательств.</w:t>
      </w:r>
      <w:r w:rsidRPr="00C5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Права и обязанности Сторон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Получатель имеет право на получение субсидии, указанной в пункте 1 настоящего Договора.</w:t>
      </w:r>
    </w:p>
    <w:p w:rsidR="00282C9C" w:rsidRPr="00C51661" w:rsidRDefault="00282C9C" w:rsidP="00282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  Получатель субсидии согласен на осуществление управлением экономики и прогнозирования и  отделом контрольно-ревизионной работы администрации муниципального образования «Приморский муниципальный район» (далее – отдел контрольно-ревизионной работы) проверок соблюдения получателем субсидии условий, целей и порядка предоставления субсидий. </w:t>
      </w:r>
    </w:p>
    <w:p w:rsidR="00282C9C" w:rsidRPr="00C51661" w:rsidRDefault="00282C9C" w:rsidP="00282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Получатель субсидии обязуется:</w:t>
      </w:r>
    </w:p>
    <w:p w:rsidR="00282C9C" w:rsidRPr="00C51661" w:rsidRDefault="00282C9C" w:rsidP="00282C9C">
      <w:pPr>
        <w:pStyle w:val="Style2"/>
        <w:spacing w:before="62" w:line="302" w:lineRule="exact"/>
        <w:ind w:left="6" w:firstLine="709"/>
        <w:jc w:val="both"/>
        <w:rPr>
          <w:sz w:val="26"/>
          <w:szCs w:val="26"/>
        </w:rPr>
      </w:pPr>
      <w:r w:rsidRPr="00C51661">
        <w:rPr>
          <w:sz w:val="26"/>
          <w:szCs w:val="26"/>
        </w:rPr>
        <w:t>3.3.1. Использовать субсидию по целевому назначению.</w:t>
      </w:r>
    </w:p>
    <w:p w:rsidR="00282C9C" w:rsidRDefault="00282C9C" w:rsidP="00282C9C">
      <w:pPr>
        <w:pStyle w:val="Style2"/>
        <w:widowControl/>
        <w:spacing w:before="62" w:line="302" w:lineRule="exact"/>
        <w:ind w:left="6"/>
        <w:jc w:val="both"/>
        <w:rPr>
          <w:sz w:val="26"/>
          <w:szCs w:val="26"/>
        </w:rPr>
      </w:pPr>
      <w:r w:rsidRPr="00C51661">
        <w:rPr>
          <w:sz w:val="26"/>
          <w:szCs w:val="26"/>
        </w:rPr>
        <w:t xml:space="preserve">           </w:t>
      </w:r>
      <w:r w:rsidR="00924AA7">
        <w:rPr>
          <w:sz w:val="26"/>
          <w:szCs w:val="26"/>
        </w:rPr>
        <w:t xml:space="preserve"> </w:t>
      </w:r>
      <w:r w:rsidRPr="00C51661">
        <w:rPr>
          <w:sz w:val="26"/>
          <w:szCs w:val="26"/>
        </w:rPr>
        <w:t xml:space="preserve">3.3.2. </w:t>
      </w:r>
      <w:proofErr w:type="gramStart"/>
      <w:r w:rsidRPr="00C51661">
        <w:rPr>
          <w:sz w:val="26"/>
          <w:szCs w:val="26"/>
        </w:rPr>
        <w:t>Возвратить в бюджет муниципального образования «Приморский муниципальный район» полученную по настоящему Договору субсидию при выявлении управлением экономики и прогнозирования и отделом контрольно-ревизионной работы нарушений условий, целей и порядка предоставления субсидий в течение 15 календарных дней со дня получения от Управления экономики и прогнозирования требования о возврате субсидии, если иной срок возврата не установлен законодательством Российской Федерации, правовыми актами муниципального образования</w:t>
      </w:r>
      <w:proofErr w:type="gramEnd"/>
      <w:r w:rsidRPr="00C51661">
        <w:rPr>
          <w:sz w:val="26"/>
          <w:szCs w:val="26"/>
        </w:rPr>
        <w:t xml:space="preserve"> «Приморский муниципальный район»». </w:t>
      </w:r>
    </w:p>
    <w:p w:rsidR="00FE0FBC" w:rsidRPr="00C51661" w:rsidRDefault="00924AA7" w:rsidP="00924AA7">
      <w:pPr>
        <w:pStyle w:val="a4"/>
        <w:jc w:val="both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 xml:space="preserve">         </w:t>
      </w:r>
      <w:r w:rsidR="00FE0FBC">
        <w:rPr>
          <w:rStyle w:val="FontStyle13"/>
          <w:b w:val="0"/>
          <w:sz w:val="26"/>
          <w:szCs w:val="26"/>
        </w:rPr>
        <w:t>3.4. Получателю субсидии запрещено приобретение</w:t>
      </w:r>
      <w:r w:rsidR="00311D40">
        <w:rPr>
          <w:rStyle w:val="FontStyle13"/>
          <w:b w:val="0"/>
          <w:sz w:val="26"/>
          <w:szCs w:val="26"/>
        </w:rPr>
        <w:t xml:space="preserve">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операции.</w:t>
      </w:r>
    </w:p>
    <w:p w:rsidR="00282C9C" w:rsidRPr="00C51661" w:rsidRDefault="00282C9C" w:rsidP="00282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11D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. Управление экономики и прогнозирования имеет право:</w:t>
      </w:r>
    </w:p>
    <w:p w:rsidR="00282C9C" w:rsidRPr="00C51661" w:rsidRDefault="00282C9C" w:rsidP="00282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11D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Проверять соблюдение Получателем обязательств, предусмотренных </w:t>
      </w:r>
      <w:hyperlink w:anchor="Par88" w:history="1">
        <w:r w:rsidRPr="00C5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3.3</w:t>
        </w:r>
      </w:hyperlink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не вмешиваясь в деятельность Получателя.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11D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 При нарушении Получателем обязательств, предусмотренных </w:t>
      </w:r>
      <w:hyperlink w:anchor="Par88" w:history="1">
        <w:r w:rsidRPr="00C5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3.3</w:t>
        </w:r>
      </w:hyperlink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требовать, в том числе в судебном порядке, от Получателя возврата в бюджет муниципального образования «</w:t>
      </w:r>
      <w:r w:rsidRPr="00F015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Приморский муниципальный район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» выплаченной суммы субсидии.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11D4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. Управление экономики и прогнозирования  обязуется: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11D4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.1. Перечислить субсидию на расчетный счет Получателя в течение 10 календарных дней со дня подписания настоящего Договора, и в размере, указанном в пункте 1 настоящего Договора.</w:t>
      </w:r>
    </w:p>
    <w:p w:rsidR="00282C9C" w:rsidRPr="00C51661" w:rsidRDefault="00282C9C" w:rsidP="00282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311D4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.2. Уведомить Получателя о необходимости возврата выплаченных сумм субсидии путем направления письменного обращения в 3-дневный срок после подписания акта проверки или получения иного документа, отражающего результаты проверки, от органов муниципального финансового контроля, по адресу и реквизитам, указанным в настоящем Договоре.</w:t>
      </w:r>
    </w:p>
    <w:p w:rsidR="00282C9C" w:rsidRPr="00C51661" w:rsidRDefault="00282C9C" w:rsidP="00282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11D4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.3. Осуществлять проверку соблюдения Получателем субсидии условий, целей и порядка предоставления субсидии.</w:t>
      </w:r>
    </w:p>
    <w:p w:rsidR="00282C9C" w:rsidRPr="00C51661" w:rsidRDefault="00282C9C" w:rsidP="00282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 Ответственность Сторон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Стороны несут ответственность по своим обязательствам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Российской Федерации.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Получатель несет ответственность за достоверность сведений, содержащихся в документах, представленных им для получения Субсидии.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Заключительные положения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 Настоящий Договор вступает в силу с момента его подписания и действует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5.2. Изменения и дополнения в настоящий Договор могут быть внесены по соглашению Сторон в письменной форме и действуют с момента подписания их Сторонами.</w:t>
      </w:r>
    </w:p>
    <w:p w:rsidR="00282C9C" w:rsidRPr="00C51661" w:rsidRDefault="00282C9C" w:rsidP="00282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5.3. Настоящий Договор составлен в двух экземплярах, имеющих равную юридическую силу, по одному экземпляру для каждой из Сторон.</w:t>
      </w:r>
    </w:p>
    <w:p w:rsidR="00282C9C" w:rsidRPr="00C51661" w:rsidRDefault="00282C9C" w:rsidP="0028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 В случае выявления нецелевого использования субсидий </w:t>
      </w:r>
      <w:proofErr w:type="gramStart"/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Pr="00C5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соглашению сторон или по решению суда по основаниям, предусмотренным гражданским законодательством Российской Федерации.</w:t>
      </w:r>
    </w:p>
    <w:p w:rsidR="00282C9C" w:rsidRPr="00C51661" w:rsidRDefault="00282C9C" w:rsidP="0028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2C9C" w:rsidRPr="00C51661" w:rsidRDefault="00282C9C" w:rsidP="0028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 Юридические адреса и банковские реквизиты Сторон:</w:t>
      </w:r>
    </w:p>
    <w:p w:rsidR="000B6303" w:rsidRPr="000B6303" w:rsidRDefault="000B6303" w:rsidP="000B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7" w:type="dxa"/>
        <w:tblLook w:val="01E0" w:firstRow="1" w:lastRow="1" w:firstColumn="1" w:lastColumn="1" w:noHBand="0" w:noVBand="0"/>
      </w:tblPr>
      <w:tblGrid>
        <w:gridCol w:w="4723"/>
        <w:gridCol w:w="4883"/>
        <w:gridCol w:w="371"/>
      </w:tblGrid>
      <w:tr w:rsidR="00282C9C" w:rsidRPr="00924AA7" w:rsidTr="00FA501E">
        <w:tc>
          <w:tcPr>
            <w:tcW w:w="4723" w:type="dxa"/>
            <w:shd w:val="clear" w:color="auto" w:fill="auto"/>
          </w:tcPr>
          <w:p w:rsidR="00282C9C" w:rsidRPr="00924AA7" w:rsidRDefault="00282C9C" w:rsidP="006B76E7">
            <w:pPr>
              <w:pStyle w:val="Style1"/>
              <w:widowControl/>
              <w:spacing w:line="281" w:lineRule="exact"/>
              <w:ind w:left="7"/>
              <w:jc w:val="left"/>
              <w:rPr>
                <w:rStyle w:val="FontStyle13"/>
                <w:sz w:val="24"/>
                <w:szCs w:val="24"/>
              </w:rPr>
            </w:pPr>
            <w:r w:rsidRPr="00924AA7">
              <w:rPr>
                <w:rStyle w:val="FontStyle13"/>
                <w:sz w:val="24"/>
                <w:szCs w:val="24"/>
              </w:rPr>
              <w:t xml:space="preserve">Управление экономики и прогнозирования </w:t>
            </w:r>
          </w:p>
          <w:p w:rsidR="00282C9C" w:rsidRPr="00924AA7" w:rsidRDefault="00282C9C" w:rsidP="006B76E7">
            <w:pPr>
              <w:pStyle w:val="Style1"/>
              <w:widowControl/>
              <w:spacing w:line="281" w:lineRule="exact"/>
              <w:ind w:left="7"/>
              <w:jc w:val="left"/>
              <w:rPr>
                <w:rStyle w:val="FontStyle13"/>
                <w:sz w:val="24"/>
                <w:szCs w:val="24"/>
              </w:rPr>
            </w:pPr>
            <w:r w:rsidRPr="00924AA7">
              <w:rPr>
                <w:rStyle w:val="FontStyle13"/>
                <w:sz w:val="24"/>
                <w:szCs w:val="24"/>
              </w:rPr>
              <w:t>администрации муниципального образования</w:t>
            </w:r>
          </w:p>
          <w:p w:rsidR="00282C9C" w:rsidRPr="00924AA7" w:rsidRDefault="00282C9C" w:rsidP="006B76E7">
            <w:pPr>
              <w:pStyle w:val="Style1"/>
              <w:widowControl/>
              <w:spacing w:line="281" w:lineRule="exact"/>
              <w:ind w:left="7"/>
              <w:jc w:val="left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3"/>
                <w:sz w:val="24"/>
                <w:szCs w:val="24"/>
              </w:rPr>
              <w:t xml:space="preserve"> «Приморский муниципальный район»</w:t>
            </w:r>
          </w:p>
          <w:p w:rsidR="00282C9C" w:rsidRPr="00924AA7" w:rsidRDefault="00282C9C" w:rsidP="006B76E7">
            <w:pPr>
              <w:pStyle w:val="Style1"/>
              <w:widowControl/>
              <w:spacing w:line="281" w:lineRule="exact"/>
              <w:ind w:left="7"/>
              <w:jc w:val="left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6"/>
                <w:sz w:val="24"/>
                <w:szCs w:val="24"/>
              </w:rPr>
              <w:t>Юридический адрес: 163002,</w:t>
            </w:r>
          </w:p>
          <w:p w:rsidR="00282C9C" w:rsidRPr="00924AA7" w:rsidRDefault="00282C9C" w:rsidP="006B76E7">
            <w:pPr>
              <w:pStyle w:val="Style4"/>
              <w:widowControl/>
              <w:spacing w:before="7" w:line="281" w:lineRule="exact"/>
              <w:ind w:left="7"/>
              <w:jc w:val="left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6"/>
                <w:sz w:val="24"/>
                <w:szCs w:val="24"/>
              </w:rPr>
              <w:t>г. Архангельск, пр. Ломоносова, д. 30</w:t>
            </w:r>
          </w:p>
          <w:p w:rsidR="00282C9C" w:rsidRPr="00924AA7" w:rsidRDefault="00282C9C" w:rsidP="006B76E7">
            <w:pPr>
              <w:pStyle w:val="Style4"/>
              <w:widowControl/>
              <w:jc w:val="left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6"/>
                <w:sz w:val="24"/>
                <w:szCs w:val="24"/>
              </w:rPr>
              <w:t>Телефон: (8182) 68-38-31</w:t>
            </w:r>
          </w:p>
          <w:p w:rsidR="00282C9C" w:rsidRPr="00924AA7" w:rsidRDefault="00282C9C" w:rsidP="006B76E7">
            <w:pPr>
              <w:pStyle w:val="Style4"/>
              <w:widowControl/>
              <w:spacing w:line="302" w:lineRule="exact"/>
              <w:ind w:left="7"/>
              <w:jc w:val="left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6"/>
                <w:sz w:val="24"/>
                <w:szCs w:val="24"/>
              </w:rPr>
              <w:t>ИНН/КПП 2921001192 / 290101001</w:t>
            </w:r>
          </w:p>
          <w:p w:rsidR="00282C9C" w:rsidRPr="00924AA7" w:rsidRDefault="00282C9C" w:rsidP="006B76E7">
            <w:pPr>
              <w:pStyle w:val="Style4"/>
              <w:widowControl/>
              <w:spacing w:line="302" w:lineRule="exact"/>
              <w:ind w:left="14"/>
              <w:jc w:val="left"/>
              <w:rPr>
                <w:rStyle w:val="FontStyle16"/>
                <w:sz w:val="24"/>
                <w:szCs w:val="24"/>
              </w:rPr>
            </w:pPr>
            <w:proofErr w:type="gramStart"/>
            <w:r w:rsidRPr="00924AA7">
              <w:rPr>
                <w:rStyle w:val="FontStyle16"/>
                <w:sz w:val="24"/>
                <w:szCs w:val="24"/>
              </w:rPr>
              <w:t>Р</w:t>
            </w:r>
            <w:proofErr w:type="gramEnd"/>
            <w:r w:rsidRPr="00924AA7">
              <w:rPr>
                <w:rStyle w:val="FontStyle16"/>
                <w:sz w:val="24"/>
                <w:szCs w:val="24"/>
              </w:rPr>
              <w:t>/с 40204810500000000318</w:t>
            </w:r>
          </w:p>
          <w:p w:rsidR="00282C9C" w:rsidRPr="00924AA7" w:rsidRDefault="00282C9C" w:rsidP="006B76E7">
            <w:pPr>
              <w:pStyle w:val="Style4"/>
              <w:widowControl/>
              <w:spacing w:line="302" w:lineRule="exact"/>
              <w:ind w:left="14"/>
              <w:jc w:val="left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6"/>
                <w:sz w:val="24"/>
                <w:szCs w:val="24"/>
              </w:rPr>
              <w:t>В Отделение Архангельск</w:t>
            </w:r>
          </w:p>
          <w:p w:rsidR="00282C9C" w:rsidRPr="00924AA7" w:rsidRDefault="00282C9C" w:rsidP="006B76E7">
            <w:pPr>
              <w:pStyle w:val="Style4"/>
              <w:widowControl/>
              <w:spacing w:line="302" w:lineRule="exact"/>
              <w:ind w:left="14"/>
              <w:jc w:val="left"/>
              <w:rPr>
                <w:rStyle w:val="FontStyle16"/>
                <w:sz w:val="24"/>
                <w:szCs w:val="24"/>
              </w:rPr>
            </w:pPr>
            <w:proofErr w:type="spellStart"/>
            <w:r w:rsidRPr="00924AA7">
              <w:rPr>
                <w:rStyle w:val="FontStyle16"/>
                <w:sz w:val="24"/>
                <w:szCs w:val="24"/>
              </w:rPr>
              <w:t>г</w:t>
            </w:r>
            <w:proofErr w:type="gramStart"/>
            <w:r w:rsidRPr="00924AA7">
              <w:rPr>
                <w:rStyle w:val="FontStyle16"/>
                <w:sz w:val="24"/>
                <w:szCs w:val="24"/>
              </w:rPr>
              <w:t>.А</w:t>
            </w:r>
            <w:proofErr w:type="gramEnd"/>
            <w:r w:rsidRPr="00924AA7">
              <w:rPr>
                <w:rStyle w:val="FontStyle16"/>
                <w:sz w:val="24"/>
                <w:szCs w:val="24"/>
              </w:rPr>
              <w:t>рхангельск</w:t>
            </w:r>
            <w:proofErr w:type="spellEnd"/>
          </w:p>
          <w:p w:rsidR="00282C9C" w:rsidRPr="00924AA7" w:rsidRDefault="00282C9C" w:rsidP="006B76E7">
            <w:pPr>
              <w:pStyle w:val="Style4"/>
              <w:widowControl/>
              <w:spacing w:line="302" w:lineRule="exact"/>
              <w:ind w:left="7"/>
              <w:jc w:val="left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6"/>
                <w:sz w:val="24"/>
                <w:szCs w:val="24"/>
              </w:rPr>
              <w:t>Л/с 03243Р42850, БИК 041117001</w:t>
            </w:r>
          </w:p>
          <w:p w:rsidR="00282C9C" w:rsidRPr="00924AA7" w:rsidRDefault="00282C9C" w:rsidP="006B76E7">
            <w:pPr>
              <w:pStyle w:val="Style2"/>
              <w:widowControl/>
              <w:spacing w:before="98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254" w:type="dxa"/>
            <w:gridSpan w:val="2"/>
            <w:shd w:val="clear" w:color="auto" w:fill="auto"/>
          </w:tcPr>
          <w:p w:rsidR="00282C9C" w:rsidRPr="00924AA7" w:rsidRDefault="00282C9C" w:rsidP="006B76E7">
            <w:pPr>
              <w:pStyle w:val="Style2"/>
              <w:widowControl/>
              <w:spacing w:line="240" w:lineRule="auto"/>
              <w:ind w:left="238"/>
              <w:jc w:val="left"/>
              <w:rPr>
                <w:rStyle w:val="FontStyle13"/>
                <w:sz w:val="24"/>
                <w:szCs w:val="24"/>
              </w:rPr>
            </w:pPr>
            <w:r w:rsidRPr="00924AA7">
              <w:rPr>
                <w:rStyle w:val="FontStyle13"/>
                <w:sz w:val="24"/>
                <w:szCs w:val="24"/>
              </w:rPr>
              <w:t xml:space="preserve">Наименование субъекта малого и среднего бизнеса – получателя субсидии </w:t>
            </w:r>
          </w:p>
          <w:p w:rsidR="0051231A" w:rsidRPr="00924AA7" w:rsidRDefault="0051231A" w:rsidP="006B76E7">
            <w:pPr>
              <w:pStyle w:val="Style2"/>
              <w:widowControl/>
              <w:spacing w:line="240" w:lineRule="auto"/>
              <w:ind w:left="238"/>
              <w:jc w:val="left"/>
              <w:rPr>
                <w:rStyle w:val="FontStyle13"/>
                <w:sz w:val="24"/>
                <w:szCs w:val="24"/>
              </w:rPr>
            </w:pPr>
          </w:p>
          <w:p w:rsidR="00282C9C" w:rsidRPr="00924AA7" w:rsidRDefault="00282C9C" w:rsidP="006B76E7">
            <w:pPr>
              <w:pStyle w:val="Style10"/>
              <w:widowControl/>
              <w:spacing w:before="62" w:line="259" w:lineRule="exact"/>
              <w:ind w:left="223"/>
              <w:rPr>
                <w:rStyle w:val="FontStyle18"/>
                <w:sz w:val="24"/>
                <w:szCs w:val="24"/>
              </w:rPr>
            </w:pPr>
          </w:p>
          <w:p w:rsidR="0051231A" w:rsidRPr="00924AA7" w:rsidRDefault="00282C9C" w:rsidP="006B76E7">
            <w:pPr>
              <w:pStyle w:val="Style10"/>
              <w:widowControl/>
              <w:spacing w:before="62" w:line="259" w:lineRule="exact"/>
              <w:ind w:left="97"/>
              <w:rPr>
                <w:rStyle w:val="FontStyle18"/>
                <w:sz w:val="24"/>
                <w:szCs w:val="24"/>
              </w:rPr>
            </w:pPr>
            <w:r w:rsidRPr="00924AA7">
              <w:rPr>
                <w:rStyle w:val="FontStyle18"/>
                <w:sz w:val="24"/>
                <w:szCs w:val="24"/>
              </w:rPr>
              <w:t>Юридический адрес:</w:t>
            </w:r>
          </w:p>
          <w:p w:rsidR="00282C9C" w:rsidRPr="00924AA7" w:rsidRDefault="00282C9C" w:rsidP="006B76E7">
            <w:pPr>
              <w:pStyle w:val="Style10"/>
              <w:widowControl/>
              <w:spacing w:before="62" w:line="259" w:lineRule="exact"/>
              <w:ind w:left="97"/>
              <w:rPr>
                <w:rStyle w:val="FontStyle18"/>
                <w:sz w:val="24"/>
                <w:szCs w:val="24"/>
              </w:rPr>
            </w:pPr>
            <w:r w:rsidRPr="00924AA7">
              <w:rPr>
                <w:rStyle w:val="FontStyle18"/>
                <w:sz w:val="24"/>
                <w:szCs w:val="24"/>
              </w:rPr>
              <w:t xml:space="preserve">Архангельская область, Приморский район, </w:t>
            </w:r>
          </w:p>
          <w:p w:rsidR="00282C9C" w:rsidRPr="00924AA7" w:rsidRDefault="00282C9C" w:rsidP="006B76E7">
            <w:pPr>
              <w:pStyle w:val="Style6"/>
              <w:widowControl/>
              <w:spacing w:line="259" w:lineRule="exact"/>
              <w:ind w:left="97" w:firstLine="0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6"/>
                <w:sz w:val="24"/>
                <w:szCs w:val="24"/>
              </w:rPr>
              <w:t xml:space="preserve">Тел./факс: </w:t>
            </w:r>
          </w:p>
          <w:p w:rsidR="00282C9C" w:rsidRPr="00924AA7" w:rsidRDefault="00282C9C" w:rsidP="006B76E7">
            <w:pPr>
              <w:pStyle w:val="Style6"/>
              <w:widowControl/>
              <w:spacing w:line="259" w:lineRule="exact"/>
              <w:ind w:left="97" w:firstLine="0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6"/>
                <w:spacing w:val="30"/>
                <w:sz w:val="24"/>
                <w:szCs w:val="24"/>
              </w:rPr>
              <w:t xml:space="preserve">ИНН </w:t>
            </w:r>
          </w:p>
          <w:p w:rsidR="0051231A" w:rsidRPr="00924AA7" w:rsidRDefault="00282C9C" w:rsidP="006B76E7">
            <w:pPr>
              <w:pStyle w:val="Style6"/>
              <w:widowControl/>
              <w:spacing w:line="259" w:lineRule="exact"/>
              <w:ind w:left="97" w:firstLine="0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6"/>
                <w:sz w:val="24"/>
                <w:szCs w:val="24"/>
              </w:rPr>
              <w:t xml:space="preserve">КПП </w:t>
            </w:r>
          </w:p>
          <w:p w:rsidR="0051231A" w:rsidRPr="00924AA7" w:rsidRDefault="00282C9C" w:rsidP="006B76E7">
            <w:pPr>
              <w:pStyle w:val="Style6"/>
              <w:widowControl/>
              <w:spacing w:line="259" w:lineRule="exact"/>
              <w:ind w:left="97" w:firstLine="0"/>
              <w:rPr>
                <w:rStyle w:val="FontStyle16"/>
                <w:sz w:val="24"/>
                <w:szCs w:val="24"/>
              </w:rPr>
            </w:pPr>
            <w:proofErr w:type="gramStart"/>
            <w:r w:rsidRPr="00924AA7">
              <w:rPr>
                <w:rStyle w:val="FontStyle16"/>
                <w:sz w:val="24"/>
                <w:szCs w:val="24"/>
              </w:rPr>
              <w:t>Р</w:t>
            </w:r>
            <w:proofErr w:type="gramEnd"/>
            <w:r w:rsidRPr="00924AA7">
              <w:rPr>
                <w:rStyle w:val="FontStyle16"/>
                <w:sz w:val="24"/>
                <w:szCs w:val="24"/>
              </w:rPr>
              <w:t>/с:</w:t>
            </w:r>
          </w:p>
          <w:p w:rsidR="00282C9C" w:rsidRPr="00924AA7" w:rsidRDefault="0051231A" w:rsidP="006B76E7">
            <w:pPr>
              <w:pStyle w:val="Style6"/>
              <w:widowControl/>
              <w:spacing w:line="259" w:lineRule="exact"/>
              <w:ind w:left="97" w:firstLine="0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6"/>
                <w:sz w:val="24"/>
                <w:szCs w:val="24"/>
              </w:rPr>
              <w:t xml:space="preserve"> </w:t>
            </w:r>
          </w:p>
          <w:p w:rsidR="0051231A" w:rsidRPr="00924AA7" w:rsidRDefault="00282C9C" w:rsidP="0051231A">
            <w:pPr>
              <w:pStyle w:val="Style6"/>
              <w:widowControl/>
              <w:spacing w:line="259" w:lineRule="exact"/>
              <w:ind w:left="97" w:firstLine="0"/>
              <w:rPr>
                <w:rStyle w:val="FontStyle16"/>
                <w:sz w:val="24"/>
                <w:szCs w:val="24"/>
              </w:rPr>
            </w:pPr>
            <w:r w:rsidRPr="00924AA7">
              <w:rPr>
                <w:rStyle w:val="FontStyle16"/>
                <w:sz w:val="24"/>
                <w:szCs w:val="24"/>
              </w:rPr>
              <w:t xml:space="preserve">К/с </w:t>
            </w:r>
          </w:p>
          <w:p w:rsidR="00282C9C" w:rsidRPr="00924AA7" w:rsidRDefault="00282C9C" w:rsidP="0051231A">
            <w:pPr>
              <w:pStyle w:val="Style6"/>
              <w:widowControl/>
              <w:spacing w:line="259" w:lineRule="exact"/>
              <w:ind w:left="97" w:firstLine="0"/>
              <w:rPr>
                <w:rStyle w:val="FontStyle13"/>
                <w:sz w:val="24"/>
                <w:szCs w:val="24"/>
              </w:rPr>
            </w:pPr>
            <w:r w:rsidRPr="00924AA7">
              <w:rPr>
                <w:rStyle w:val="FontStyle16"/>
                <w:sz w:val="24"/>
                <w:szCs w:val="24"/>
              </w:rPr>
              <w:t xml:space="preserve">БИК </w:t>
            </w:r>
          </w:p>
        </w:tc>
      </w:tr>
      <w:tr w:rsidR="00282C9C" w:rsidRPr="00C51661" w:rsidTr="00FA501E">
        <w:tblPrEx>
          <w:tblLook w:val="0000" w:firstRow="0" w:lastRow="0" w:firstColumn="0" w:lastColumn="0" w:noHBand="0" w:noVBand="0"/>
        </w:tblPrEx>
        <w:trPr>
          <w:gridAfter w:val="1"/>
          <w:wAfter w:w="371" w:type="dxa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282C9C" w:rsidRPr="00C51661" w:rsidRDefault="00282C9C" w:rsidP="006B76E7">
            <w:pPr>
              <w:tabs>
                <w:tab w:val="left" w:pos="5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82C9C" w:rsidRPr="00C51661" w:rsidRDefault="00282C9C" w:rsidP="006B76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2C9C" w:rsidRPr="00C51661" w:rsidTr="00FA501E">
        <w:tblPrEx>
          <w:tblLook w:val="0000" w:firstRow="0" w:lastRow="0" w:firstColumn="0" w:lastColumn="0" w:noHBand="0" w:noVBand="0"/>
        </w:tblPrEx>
        <w:trPr>
          <w:gridAfter w:val="1"/>
          <w:wAfter w:w="371" w:type="dxa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65A23" w:rsidRDefault="00D65A23" w:rsidP="00D65A23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</w:t>
            </w:r>
          </w:p>
          <w:p w:rsidR="00D65A23" w:rsidRDefault="00D65A23" w:rsidP="00D65A23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A23" w:rsidRDefault="00282C9C" w:rsidP="00D65A23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="00D65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FA5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5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924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D65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924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Колесников</w:t>
            </w:r>
          </w:p>
          <w:p w:rsidR="00FA501E" w:rsidRDefault="00FA501E" w:rsidP="00D65A23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FA5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282C9C" w:rsidRDefault="00282C9C" w:rsidP="00D65A23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FA501E" w:rsidRDefault="00FA501E" w:rsidP="00D65A23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501E" w:rsidRPr="00C51661" w:rsidRDefault="00FA501E" w:rsidP="00D65A23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65A23" w:rsidRDefault="003131F1" w:rsidP="00D6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Н</w:t>
            </w:r>
            <w:r w:rsidRPr="00313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енование должности руководителя</w:t>
            </w:r>
          </w:p>
          <w:p w:rsidR="003131F1" w:rsidRDefault="003131F1" w:rsidP="00D6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A23" w:rsidRPr="00FA501E" w:rsidRDefault="00282C9C" w:rsidP="00D6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="00FA5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 ФИО</w:t>
            </w:r>
            <w:r w:rsidR="00FA501E">
              <w:t xml:space="preserve"> </w:t>
            </w:r>
            <w:r w:rsidR="003131F1" w:rsidRPr="00313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A501E" w:rsidRPr="0031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FA501E" w:rsidRPr="00FA5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ководител</w:t>
            </w:r>
            <w:r w:rsidR="00FA5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</w:t>
            </w:r>
            <w:r w:rsidR="00FA501E" w:rsidRPr="00FA5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  <w:p w:rsidR="00FA501E" w:rsidRPr="00FA501E" w:rsidRDefault="00FA501E" w:rsidP="00D6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(подпись)</w:t>
            </w:r>
          </w:p>
          <w:p w:rsidR="00282C9C" w:rsidRPr="00C51661" w:rsidRDefault="00282C9C" w:rsidP="00D65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5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  <w:r w:rsidR="00FA501E">
              <w:t xml:space="preserve"> </w:t>
            </w:r>
            <w:r w:rsidR="00FA501E" w:rsidRPr="00FA5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282C9C" w:rsidRPr="00C51661" w:rsidTr="00FA501E">
        <w:tblPrEx>
          <w:tblLook w:val="0000" w:firstRow="0" w:lastRow="0" w:firstColumn="0" w:lastColumn="0" w:noHBand="0" w:noVBand="0"/>
        </w:tblPrEx>
        <w:trPr>
          <w:gridAfter w:val="1"/>
          <w:wAfter w:w="371" w:type="dxa"/>
          <w:trHeight w:val="61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282C9C" w:rsidRPr="00C51661" w:rsidRDefault="00282C9C" w:rsidP="006B76E7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82C9C" w:rsidRPr="00C51661" w:rsidRDefault="00282C9C" w:rsidP="006B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B369F" w:rsidRPr="006C01C7" w:rsidRDefault="00FB369F" w:rsidP="0066283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FB369F" w:rsidRPr="006C01C7" w:rsidSect="00AC4D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6317"/>
    <w:multiLevelType w:val="hybridMultilevel"/>
    <w:tmpl w:val="E7CC44DA"/>
    <w:lvl w:ilvl="0" w:tplc="B0426A1E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E719E"/>
    <w:multiLevelType w:val="hybridMultilevel"/>
    <w:tmpl w:val="02F8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C9"/>
    <w:rsid w:val="00015ACD"/>
    <w:rsid w:val="00044B6C"/>
    <w:rsid w:val="00061300"/>
    <w:rsid w:val="0007097D"/>
    <w:rsid w:val="000924FD"/>
    <w:rsid w:val="000B6303"/>
    <w:rsid w:val="000D0403"/>
    <w:rsid w:val="000E66D0"/>
    <w:rsid w:val="00110545"/>
    <w:rsid w:val="00177724"/>
    <w:rsid w:val="0019155E"/>
    <w:rsid w:val="001E46BF"/>
    <w:rsid w:val="00282C9C"/>
    <w:rsid w:val="00311D40"/>
    <w:rsid w:val="003131F1"/>
    <w:rsid w:val="00384880"/>
    <w:rsid w:val="003B762C"/>
    <w:rsid w:val="003C6655"/>
    <w:rsid w:val="003F6B51"/>
    <w:rsid w:val="004772BD"/>
    <w:rsid w:val="004B36E7"/>
    <w:rsid w:val="0051231A"/>
    <w:rsid w:val="00525F3F"/>
    <w:rsid w:val="0054787F"/>
    <w:rsid w:val="0063781F"/>
    <w:rsid w:val="00662835"/>
    <w:rsid w:val="0068310B"/>
    <w:rsid w:val="006A6AE2"/>
    <w:rsid w:val="006A6DBD"/>
    <w:rsid w:val="006C01C7"/>
    <w:rsid w:val="006C35F3"/>
    <w:rsid w:val="006D0B41"/>
    <w:rsid w:val="00730912"/>
    <w:rsid w:val="007374E7"/>
    <w:rsid w:val="00747E46"/>
    <w:rsid w:val="007774F8"/>
    <w:rsid w:val="00780E6D"/>
    <w:rsid w:val="00843ED6"/>
    <w:rsid w:val="00870AC1"/>
    <w:rsid w:val="008933E9"/>
    <w:rsid w:val="008B7106"/>
    <w:rsid w:val="008C2B71"/>
    <w:rsid w:val="00902355"/>
    <w:rsid w:val="00924AA7"/>
    <w:rsid w:val="00945B9E"/>
    <w:rsid w:val="00965B0A"/>
    <w:rsid w:val="009E41FC"/>
    <w:rsid w:val="00A145C9"/>
    <w:rsid w:val="00A755AD"/>
    <w:rsid w:val="00AC4D9E"/>
    <w:rsid w:val="00AE008E"/>
    <w:rsid w:val="00C152E8"/>
    <w:rsid w:val="00C64476"/>
    <w:rsid w:val="00D01024"/>
    <w:rsid w:val="00D65A23"/>
    <w:rsid w:val="00D96407"/>
    <w:rsid w:val="00DA2ECF"/>
    <w:rsid w:val="00DF2A69"/>
    <w:rsid w:val="00E95376"/>
    <w:rsid w:val="00EB09F9"/>
    <w:rsid w:val="00EF61FA"/>
    <w:rsid w:val="00F93FA5"/>
    <w:rsid w:val="00FA3E37"/>
    <w:rsid w:val="00FA501E"/>
    <w:rsid w:val="00FB369F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rsid w:val="00015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6C01C7"/>
    <w:pPr>
      <w:spacing w:after="0" w:line="240" w:lineRule="auto"/>
    </w:pPr>
  </w:style>
  <w:style w:type="paragraph" w:customStyle="1" w:styleId="Style2">
    <w:name w:val="Style2"/>
    <w:basedOn w:val="a"/>
    <w:rsid w:val="00282C9C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82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82C9C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82C9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6">
    <w:name w:val="Font Style16"/>
    <w:rsid w:val="00282C9C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"/>
    <w:rsid w:val="00282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82C9C"/>
    <w:pPr>
      <w:widowControl w:val="0"/>
      <w:autoSpaceDE w:val="0"/>
      <w:autoSpaceDN w:val="0"/>
      <w:adjustRightInd w:val="0"/>
      <w:spacing w:after="0" w:line="266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82C9C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82C9C"/>
    <w:rPr>
      <w:rFonts w:ascii="Times New Roman" w:hAnsi="Times New Roman" w:cs="Times New Roman"/>
      <w:spacing w:val="2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7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rsid w:val="00015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6C01C7"/>
    <w:pPr>
      <w:spacing w:after="0" w:line="240" w:lineRule="auto"/>
    </w:pPr>
  </w:style>
  <w:style w:type="paragraph" w:customStyle="1" w:styleId="Style2">
    <w:name w:val="Style2"/>
    <w:basedOn w:val="a"/>
    <w:rsid w:val="00282C9C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82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82C9C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82C9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6">
    <w:name w:val="Font Style16"/>
    <w:rsid w:val="00282C9C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"/>
    <w:rsid w:val="00282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82C9C"/>
    <w:pPr>
      <w:widowControl w:val="0"/>
      <w:autoSpaceDE w:val="0"/>
      <w:autoSpaceDN w:val="0"/>
      <w:adjustRightInd w:val="0"/>
      <w:spacing w:after="0" w:line="266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82C9C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82C9C"/>
    <w:rPr>
      <w:rFonts w:ascii="Times New Roman" w:hAnsi="Times New Roman" w:cs="Times New Roman"/>
      <w:spacing w:val="2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7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4238-449C-4498-8073-E2DA3565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15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Ольга Юрьевна</dc:creator>
  <cp:keywords/>
  <dc:description/>
  <cp:lastModifiedBy>Морева Ольга Юрьевна</cp:lastModifiedBy>
  <cp:revision>31</cp:revision>
  <cp:lastPrinted>2016-11-23T06:29:00Z</cp:lastPrinted>
  <dcterms:created xsi:type="dcterms:W3CDTF">2016-10-18T11:01:00Z</dcterms:created>
  <dcterms:modified xsi:type="dcterms:W3CDTF">2016-11-24T09:25:00Z</dcterms:modified>
</cp:coreProperties>
</file>